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655" w:rsidRPr="006B4655" w:rsidRDefault="006B4655" w:rsidP="006B4655">
      <w:pPr>
        <w:shd w:val="clear" w:color="auto" w:fill="FFFFFF"/>
        <w:spacing w:after="0" w:line="240" w:lineRule="auto"/>
        <w:outlineLvl w:val="1"/>
        <w:rPr>
          <w:rFonts w:ascii="Tahoma" w:eastAsia="Times New Roman" w:hAnsi="Tahoma" w:cs="Tahoma"/>
          <w:color w:val="2C2D30"/>
          <w:sz w:val="38"/>
          <w:szCs w:val="38"/>
          <w:lang w:eastAsia="ru-RU"/>
        </w:rPr>
      </w:pPr>
      <w:r w:rsidRPr="006B4655">
        <w:rPr>
          <w:rFonts w:ascii="Tahoma" w:eastAsia="Times New Roman" w:hAnsi="Tahoma" w:cs="Tahoma"/>
          <w:color w:val="2C2D30"/>
          <w:sz w:val="38"/>
          <w:szCs w:val="38"/>
          <w:lang w:eastAsia="ru-RU"/>
        </w:rPr>
        <w:t>ГОСТ 13109-97. Нормы качества электрической энергии в системах электроснабжения общего назначения</w:t>
      </w:r>
    </w:p>
    <w:p w:rsidR="006B4655" w:rsidRPr="006B4655" w:rsidRDefault="006B4655" w:rsidP="006B4655">
      <w:pPr>
        <w:shd w:val="clear" w:color="auto" w:fill="FFFFFF"/>
        <w:spacing w:after="0" w:line="240" w:lineRule="auto"/>
        <w:outlineLvl w:val="2"/>
        <w:rPr>
          <w:rFonts w:ascii="Tahoma" w:eastAsia="Times New Roman" w:hAnsi="Tahoma" w:cs="Tahoma"/>
          <w:b/>
          <w:bCs/>
          <w:color w:val="2C2D30"/>
          <w:sz w:val="21"/>
          <w:szCs w:val="21"/>
          <w:lang w:eastAsia="ru-RU"/>
        </w:rPr>
      </w:pPr>
      <w:r w:rsidRPr="006B4655">
        <w:rPr>
          <w:rFonts w:ascii="Tahoma" w:eastAsia="Times New Roman" w:hAnsi="Tahoma" w:cs="Tahoma"/>
          <w:b/>
          <w:bCs/>
          <w:color w:val="2C2D30"/>
          <w:sz w:val="21"/>
          <w:szCs w:val="21"/>
          <w:lang w:eastAsia="ru-RU"/>
        </w:rPr>
        <w:t>1. Область применения.</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Стандарт устанавливает показатели и нормы качества электрической энергии (КЭ) в электрических сетях систем электроснабжения общего назначения переменного трехфазного и однофазного тока частотой 50 Гц в точках, к которым присоединяются электрические сети, находящиеся в собственности различных потребителей электрической энергии, или приемники электрической энергии (точки общего присоединения).</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Нормы КЭ, устанавливаемые настоящим стандартом, являются уровнями электромагнитной совместимости для </w:t>
      </w:r>
      <w:proofErr w:type="spellStart"/>
      <w:r w:rsidRPr="006B4655">
        <w:rPr>
          <w:rFonts w:ascii="Tahoma" w:eastAsia="Times New Roman" w:hAnsi="Tahoma" w:cs="Tahoma"/>
          <w:color w:val="2C2D30"/>
          <w:sz w:val="17"/>
          <w:szCs w:val="17"/>
          <w:lang w:eastAsia="ru-RU"/>
        </w:rPr>
        <w:t>кондуктивных</w:t>
      </w:r>
      <w:proofErr w:type="spellEnd"/>
      <w:r w:rsidRPr="006B4655">
        <w:rPr>
          <w:rFonts w:ascii="Tahoma" w:eastAsia="Times New Roman" w:hAnsi="Tahoma" w:cs="Tahoma"/>
          <w:color w:val="2C2D30"/>
          <w:sz w:val="17"/>
          <w:szCs w:val="17"/>
          <w:lang w:eastAsia="ru-RU"/>
        </w:rPr>
        <w:t xml:space="preserve"> электромагнитных помех в системах электроснабжения общего назначения. При соблюдении указанных норм обеспечивается электромагнитная совместимость электрических сетей систем электроснабжения общего назначения и электричес</w:t>
      </w:r>
      <w:bookmarkStart w:id="0" w:name="_GoBack"/>
      <w:bookmarkEnd w:id="0"/>
      <w:r w:rsidRPr="006B4655">
        <w:rPr>
          <w:rFonts w:ascii="Tahoma" w:eastAsia="Times New Roman" w:hAnsi="Tahoma" w:cs="Tahoma"/>
          <w:color w:val="2C2D30"/>
          <w:sz w:val="17"/>
          <w:szCs w:val="17"/>
          <w:lang w:eastAsia="ru-RU"/>
        </w:rPr>
        <w:t>ких сетей потребителей электрической энергии (приемников электрической энергии).</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Нормы, установленные настоящим стандартом, являются обязательными во всех режимах работы систем электроснабжения общего назначения, кроме режимов, обусловленных:</w:t>
      </w:r>
    </w:p>
    <w:p w:rsidR="006B4655" w:rsidRPr="006B4655" w:rsidRDefault="006B4655" w:rsidP="006B4655">
      <w:pPr>
        <w:numPr>
          <w:ilvl w:val="0"/>
          <w:numId w:val="1"/>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исключительными погодными условиями и стихийными бедствиями (ураган, наводнение, землетрясение и т.п.);</w:t>
      </w:r>
    </w:p>
    <w:p w:rsidR="006B4655" w:rsidRPr="006B4655" w:rsidRDefault="006B4655" w:rsidP="006B4655">
      <w:pPr>
        <w:numPr>
          <w:ilvl w:val="0"/>
          <w:numId w:val="1"/>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непредвиденными ситуациями, вызванными действиями стороны, не являющейся </w:t>
      </w:r>
      <w:proofErr w:type="spellStart"/>
      <w:r w:rsidRPr="006B4655">
        <w:rPr>
          <w:rFonts w:ascii="Tahoma" w:eastAsia="Times New Roman" w:hAnsi="Tahoma" w:cs="Tahoma"/>
          <w:color w:val="2C2D30"/>
          <w:sz w:val="17"/>
          <w:szCs w:val="17"/>
          <w:lang w:eastAsia="ru-RU"/>
        </w:rPr>
        <w:t>энергоснабжающей</w:t>
      </w:r>
      <w:proofErr w:type="spellEnd"/>
      <w:r w:rsidRPr="006B4655">
        <w:rPr>
          <w:rFonts w:ascii="Tahoma" w:eastAsia="Times New Roman" w:hAnsi="Tahoma" w:cs="Tahoma"/>
          <w:color w:val="2C2D30"/>
          <w:sz w:val="17"/>
          <w:szCs w:val="17"/>
          <w:lang w:eastAsia="ru-RU"/>
        </w:rPr>
        <w:t xml:space="preserve"> организацией и потребителем электроэнергии (пожар, взрыв, военные действия и т.п.);</w:t>
      </w:r>
    </w:p>
    <w:p w:rsidR="006B4655" w:rsidRPr="006B4655" w:rsidRDefault="006B4655" w:rsidP="006B4655">
      <w:pPr>
        <w:numPr>
          <w:ilvl w:val="0"/>
          <w:numId w:val="1"/>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условиями, регламентированными государственными органами управления, а также на время ликвидации последствий, вызванных исключительными погодными условиями и непредвиденными обстоятельствами.</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Нормы, установленные </w:t>
      </w:r>
      <w:proofErr w:type="gramStart"/>
      <w:r w:rsidRPr="006B4655">
        <w:rPr>
          <w:rFonts w:ascii="Tahoma" w:eastAsia="Times New Roman" w:hAnsi="Tahoma" w:cs="Tahoma"/>
          <w:color w:val="2C2D30"/>
          <w:sz w:val="17"/>
          <w:szCs w:val="17"/>
          <w:lang w:eastAsia="ru-RU"/>
        </w:rPr>
        <w:t>настоящим стандартом</w:t>
      </w:r>
      <w:proofErr w:type="gramEnd"/>
      <w:r w:rsidRPr="006B4655">
        <w:rPr>
          <w:rFonts w:ascii="Tahoma" w:eastAsia="Times New Roman" w:hAnsi="Tahoma" w:cs="Tahoma"/>
          <w:color w:val="2C2D30"/>
          <w:sz w:val="17"/>
          <w:szCs w:val="17"/>
          <w:lang w:eastAsia="ru-RU"/>
        </w:rPr>
        <w:t xml:space="preserve"> подлежат включению в технические условия на присоединение потребителей электрической энергии и в договоры на пользование электрической энергией между </w:t>
      </w:r>
      <w:proofErr w:type="spellStart"/>
      <w:r w:rsidRPr="006B4655">
        <w:rPr>
          <w:rFonts w:ascii="Tahoma" w:eastAsia="Times New Roman" w:hAnsi="Tahoma" w:cs="Tahoma"/>
          <w:color w:val="2C2D30"/>
          <w:sz w:val="17"/>
          <w:szCs w:val="17"/>
          <w:lang w:eastAsia="ru-RU"/>
        </w:rPr>
        <w:t>электроснабжающими</w:t>
      </w:r>
      <w:proofErr w:type="spellEnd"/>
      <w:r w:rsidRPr="006B4655">
        <w:rPr>
          <w:rFonts w:ascii="Tahoma" w:eastAsia="Times New Roman" w:hAnsi="Tahoma" w:cs="Tahoma"/>
          <w:color w:val="2C2D30"/>
          <w:sz w:val="17"/>
          <w:szCs w:val="17"/>
          <w:lang w:eastAsia="ru-RU"/>
        </w:rPr>
        <w:t xml:space="preserve"> организациями и потребителями электрической энергии.</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При этом для обеспечения норм стандарта в точках общего присоединения допускается устанавливать в технических условиях на присоединение потребителей, являющихся виновниками ухудшения КЭ, и в договорах на пользование электрической энергией с такими потребителями более жесткие нормы (с меньшими диапазонами изменения соответствующих показателей КЭ), чем установленные в настоящем стандарте.</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По согласованию между </w:t>
      </w:r>
      <w:proofErr w:type="spellStart"/>
      <w:r w:rsidRPr="006B4655">
        <w:rPr>
          <w:rFonts w:ascii="Tahoma" w:eastAsia="Times New Roman" w:hAnsi="Tahoma" w:cs="Tahoma"/>
          <w:color w:val="2C2D30"/>
          <w:sz w:val="17"/>
          <w:szCs w:val="17"/>
          <w:lang w:eastAsia="ru-RU"/>
        </w:rPr>
        <w:t>энергоснабжающей</w:t>
      </w:r>
      <w:proofErr w:type="spellEnd"/>
      <w:r w:rsidRPr="006B4655">
        <w:rPr>
          <w:rFonts w:ascii="Tahoma" w:eastAsia="Times New Roman" w:hAnsi="Tahoma" w:cs="Tahoma"/>
          <w:color w:val="2C2D30"/>
          <w:sz w:val="17"/>
          <w:szCs w:val="17"/>
          <w:lang w:eastAsia="ru-RU"/>
        </w:rPr>
        <w:t xml:space="preserve"> организацией и потребителями допускается устанавливать в указанных технических условиях и договорах требования к показателям КЭ, для которых в настоящем стандарте нормы не установлены.</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Нормы, установленные настоящим стандартом, применяют при проектировании и эксплуатации электрических сетей, а также при установлении уровней помехоустойчивости приемников электрической энергии и уровней </w:t>
      </w:r>
      <w:proofErr w:type="spellStart"/>
      <w:r w:rsidRPr="006B4655">
        <w:rPr>
          <w:rFonts w:ascii="Tahoma" w:eastAsia="Times New Roman" w:hAnsi="Tahoma" w:cs="Tahoma"/>
          <w:color w:val="2C2D30"/>
          <w:sz w:val="17"/>
          <w:szCs w:val="17"/>
          <w:lang w:eastAsia="ru-RU"/>
        </w:rPr>
        <w:t>кондуктивных</w:t>
      </w:r>
      <w:proofErr w:type="spellEnd"/>
      <w:r w:rsidRPr="006B4655">
        <w:rPr>
          <w:rFonts w:ascii="Tahoma" w:eastAsia="Times New Roman" w:hAnsi="Tahoma" w:cs="Tahoma"/>
          <w:color w:val="2C2D30"/>
          <w:sz w:val="17"/>
          <w:szCs w:val="17"/>
          <w:lang w:eastAsia="ru-RU"/>
        </w:rPr>
        <w:t xml:space="preserve"> электромагнитных помех, вносимых этими приемниками.</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Нормы КЭ в электрических сетях, находящихся в собственности потребителей электрической энергии, регламентируемые отраслевыми стандартами и иными нормативными документами, не должны быть ниже норм КЭ, установленных настоящим стандартом в точках общего присоединения. При отсутствии указанных отраслевых стандартов и иных нормативных документов нормы настоящего стандарта являются обязательными для электрических сетей потребителей электрической энергии.</w:t>
      </w:r>
    </w:p>
    <w:p w:rsidR="006B4655" w:rsidRPr="006B4655" w:rsidRDefault="006B4655" w:rsidP="006B4655">
      <w:pPr>
        <w:shd w:val="clear" w:color="auto" w:fill="FFFFFF"/>
        <w:spacing w:after="0" w:line="240" w:lineRule="auto"/>
        <w:outlineLvl w:val="2"/>
        <w:rPr>
          <w:rFonts w:ascii="Tahoma" w:eastAsia="Times New Roman" w:hAnsi="Tahoma" w:cs="Tahoma"/>
          <w:b/>
          <w:bCs/>
          <w:color w:val="2C2D30"/>
          <w:sz w:val="21"/>
          <w:szCs w:val="21"/>
          <w:lang w:eastAsia="ru-RU"/>
        </w:rPr>
      </w:pPr>
      <w:r w:rsidRPr="006B4655">
        <w:rPr>
          <w:rFonts w:ascii="Tahoma" w:eastAsia="Times New Roman" w:hAnsi="Tahoma" w:cs="Tahoma"/>
          <w:b/>
          <w:bCs/>
          <w:color w:val="2C2D30"/>
          <w:sz w:val="21"/>
          <w:szCs w:val="21"/>
          <w:lang w:eastAsia="ru-RU"/>
        </w:rPr>
        <w:t>2. Нормативные ссылки.</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В настоящем стандарте использованы ссылки на следующие стандарты:</w:t>
      </w:r>
    </w:p>
    <w:p w:rsidR="006B4655" w:rsidRPr="006B4655" w:rsidRDefault="006B4655" w:rsidP="006B4655">
      <w:pPr>
        <w:numPr>
          <w:ilvl w:val="0"/>
          <w:numId w:val="2"/>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ГОСТ 721-77 Системы энергоснабжения, сети, источники, преобразователи и приемники электрической энергии. Номинальные напряжения свыше 1000 </w:t>
      </w:r>
      <w:proofErr w:type="gramStart"/>
      <w:r w:rsidRPr="006B4655">
        <w:rPr>
          <w:rFonts w:ascii="Tahoma" w:eastAsia="Times New Roman" w:hAnsi="Tahoma" w:cs="Tahoma"/>
          <w:color w:val="2C2D30"/>
          <w:sz w:val="17"/>
          <w:szCs w:val="17"/>
          <w:lang w:eastAsia="ru-RU"/>
        </w:rPr>
        <w:t>В</w:t>
      </w:r>
      <w:proofErr w:type="gramEnd"/>
      <w:r w:rsidRPr="006B4655">
        <w:rPr>
          <w:rFonts w:ascii="Tahoma" w:eastAsia="Times New Roman" w:hAnsi="Tahoma" w:cs="Tahoma"/>
          <w:color w:val="2C2D30"/>
          <w:sz w:val="17"/>
          <w:szCs w:val="17"/>
          <w:lang w:eastAsia="ru-RU"/>
        </w:rPr>
        <w:t>;</w:t>
      </w:r>
    </w:p>
    <w:p w:rsidR="006B4655" w:rsidRPr="006B4655" w:rsidRDefault="006B4655" w:rsidP="006B4655">
      <w:pPr>
        <w:numPr>
          <w:ilvl w:val="0"/>
          <w:numId w:val="2"/>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ГОСТ 19431-84 Энергетика и электрификация. Термины и определения</w:t>
      </w:r>
    </w:p>
    <w:p w:rsidR="006B4655" w:rsidRPr="006B4655" w:rsidRDefault="006B4655" w:rsidP="006B4655">
      <w:pPr>
        <w:numPr>
          <w:ilvl w:val="0"/>
          <w:numId w:val="2"/>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ГОСТ 21128-83 Системы энергоснабжения, сети, источники, преобразователи и приемники электрической энергии. Номинальные напряжения до 1000 В</w:t>
      </w:r>
    </w:p>
    <w:p w:rsidR="006B4655" w:rsidRPr="006B4655" w:rsidRDefault="006B4655" w:rsidP="006B4655">
      <w:pPr>
        <w:numPr>
          <w:ilvl w:val="0"/>
          <w:numId w:val="2"/>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ГОСТ 30372-95 Совместимость технических средств электромагнитная. Термины и определения</w:t>
      </w:r>
    </w:p>
    <w:p w:rsidR="006B4655" w:rsidRPr="006B4655" w:rsidRDefault="006B4655" w:rsidP="006B4655">
      <w:pPr>
        <w:shd w:val="clear" w:color="auto" w:fill="FFFFFF"/>
        <w:spacing w:after="0" w:line="240" w:lineRule="auto"/>
        <w:outlineLvl w:val="2"/>
        <w:rPr>
          <w:rFonts w:ascii="Tahoma" w:eastAsia="Times New Roman" w:hAnsi="Tahoma" w:cs="Tahoma"/>
          <w:b/>
          <w:bCs/>
          <w:color w:val="2C2D30"/>
          <w:sz w:val="21"/>
          <w:szCs w:val="21"/>
          <w:lang w:eastAsia="ru-RU"/>
        </w:rPr>
      </w:pPr>
      <w:r w:rsidRPr="006B4655">
        <w:rPr>
          <w:rFonts w:ascii="Tahoma" w:eastAsia="Times New Roman" w:hAnsi="Tahoma" w:cs="Tahoma"/>
          <w:b/>
          <w:bCs/>
          <w:color w:val="2C2D30"/>
          <w:sz w:val="21"/>
          <w:szCs w:val="21"/>
          <w:lang w:eastAsia="ru-RU"/>
        </w:rPr>
        <w:lastRenderedPageBreak/>
        <w:t>3. Определения, Обозначения и сокращения.</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b/>
          <w:bCs/>
          <w:color w:val="2C2D30"/>
          <w:sz w:val="17"/>
          <w:szCs w:val="17"/>
          <w:lang w:eastAsia="ru-RU"/>
        </w:rPr>
        <w:t>3.1</w:t>
      </w:r>
      <w:r w:rsidRPr="006B4655">
        <w:rPr>
          <w:rFonts w:ascii="Tahoma" w:eastAsia="Times New Roman" w:hAnsi="Tahoma" w:cs="Tahoma"/>
          <w:color w:val="2C2D30"/>
          <w:sz w:val="17"/>
          <w:szCs w:val="17"/>
          <w:lang w:eastAsia="ru-RU"/>
        </w:rPr>
        <w:t> </w:t>
      </w:r>
      <w:proofErr w:type="gramStart"/>
      <w:r w:rsidRPr="006B4655">
        <w:rPr>
          <w:rFonts w:ascii="Tahoma" w:eastAsia="Times New Roman" w:hAnsi="Tahoma" w:cs="Tahoma"/>
          <w:color w:val="2C2D30"/>
          <w:sz w:val="17"/>
          <w:szCs w:val="17"/>
          <w:lang w:eastAsia="ru-RU"/>
        </w:rPr>
        <w:t>В</w:t>
      </w:r>
      <w:proofErr w:type="gramEnd"/>
      <w:r w:rsidRPr="006B4655">
        <w:rPr>
          <w:rFonts w:ascii="Tahoma" w:eastAsia="Times New Roman" w:hAnsi="Tahoma" w:cs="Tahoma"/>
          <w:color w:val="2C2D30"/>
          <w:sz w:val="17"/>
          <w:szCs w:val="17"/>
          <w:lang w:eastAsia="ru-RU"/>
        </w:rPr>
        <w:t xml:space="preserve"> настоящем стандарте применяют термины, приведенные в ГОСТ 19431, ГОСТ 23875, ГОСТ 30372, а также следующие:</w:t>
      </w:r>
    </w:p>
    <w:p w:rsidR="006B4655" w:rsidRPr="006B4655" w:rsidRDefault="006B4655" w:rsidP="006B4655">
      <w:pPr>
        <w:numPr>
          <w:ilvl w:val="0"/>
          <w:numId w:val="3"/>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система электроснабжения общего назначения - совокупность электроустановок и электрических устройств </w:t>
      </w:r>
      <w:proofErr w:type="spellStart"/>
      <w:r w:rsidRPr="006B4655">
        <w:rPr>
          <w:rFonts w:ascii="Tahoma" w:eastAsia="Times New Roman" w:hAnsi="Tahoma" w:cs="Tahoma"/>
          <w:color w:val="2C2D30"/>
          <w:sz w:val="17"/>
          <w:szCs w:val="17"/>
          <w:lang w:eastAsia="ru-RU"/>
        </w:rPr>
        <w:t>энергоснабжающей</w:t>
      </w:r>
      <w:proofErr w:type="spellEnd"/>
      <w:r w:rsidRPr="006B4655">
        <w:rPr>
          <w:rFonts w:ascii="Tahoma" w:eastAsia="Times New Roman" w:hAnsi="Tahoma" w:cs="Tahoma"/>
          <w:color w:val="2C2D30"/>
          <w:sz w:val="17"/>
          <w:szCs w:val="17"/>
          <w:lang w:eastAsia="ru-RU"/>
        </w:rPr>
        <w:t xml:space="preserve"> организации, предназначенных для обеспечения электрической энергией различных потребителей (приемников электрической энергии);</w:t>
      </w:r>
    </w:p>
    <w:p w:rsidR="006B4655" w:rsidRPr="006B4655" w:rsidRDefault="006B4655" w:rsidP="006B4655">
      <w:pPr>
        <w:numPr>
          <w:ilvl w:val="0"/>
          <w:numId w:val="3"/>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электрическая сеть общего назначения - электрическая сеть </w:t>
      </w:r>
      <w:proofErr w:type="spellStart"/>
      <w:r w:rsidRPr="006B4655">
        <w:rPr>
          <w:rFonts w:ascii="Tahoma" w:eastAsia="Times New Roman" w:hAnsi="Tahoma" w:cs="Tahoma"/>
          <w:color w:val="2C2D30"/>
          <w:sz w:val="17"/>
          <w:szCs w:val="17"/>
          <w:lang w:eastAsia="ru-RU"/>
        </w:rPr>
        <w:t>энергоснабжающей</w:t>
      </w:r>
      <w:proofErr w:type="spellEnd"/>
      <w:r w:rsidRPr="006B4655">
        <w:rPr>
          <w:rFonts w:ascii="Tahoma" w:eastAsia="Times New Roman" w:hAnsi="Tahoma" w:cs="Tahoma"/>
          <w:color w:val="2C2D30"/>
          <w:sz w:val="17"/>
          <w:szCs w:val="17"/>
          <w:lang w:eastAsia="ru-RU"/>
        </w:rPr>
        <w:t xml:space="preserve"> организации, предназначенная для передачи электрической энергии различным потребителям (приемникам электрической энергии);</w:t>
      </w:r>
    </w:p>
    <w:p w:rsidR="006B4655" w:rsidRPr="006B4655" w:rsidRDefault="006B4655" w:rsidP="006B4655">
      <w:pPr>
        <w:numPr>
          <w:ilvl w:val="0"/>
          <w:numId w:val="3"/>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центр питания - распределительное устройство генераторного напряжения электростанции или распределительное устройство вторичного напряжения понизительной подстанции энергосистемы, к которым присоединены распределительные сети данного района.</w:t>
      </w:r>
    </w:p>
    <w:p w:rsidR="006B4655" w:rsidRPr="006B4655" w:rsidRDefault="006B4655" w:rsidP="006B4655">
      <w:pPr>
        <w:numPr>
          <w:ilvl w:val="0"/>
          <w:numId w:val="3"/>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точка общего присоединения - точка электрической сети общего назначения, электрически ближайшая к сетям рассматриваемого потребителя электрической энергии (входным устройствам рассматриваемого приемника электрической энергии), к которым присоединены или могут быть присоединены электрические сети других потребителей (входные устройства других приемников).</w:t>
      </w:r>
    </w:p>
    <w:p w:rsidR="006B4655" w:rsidRPr="006B4655" w:rsidRDefault="006B4655" w:rsidP="006B4655">
      <w:pPr>
        <w:numPr>
          <w:ilvl w:val="0"/>
          <w:numId w:val="3"/>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потребитель электрической энергии - юридическое или физическое лицо, осуществляющее пользование электрической энергией (мощностью);</w:t>
      </w:r>
    </w:p>
    <w:p w:rsidR="006B4655" w:rsidRPr="006B4655" w:rsidRDefault="006B4655" w:rsidP="006B4655">
      <w:pPr>
        <w:numPr>
          <w:ilvl w:val="0"/>
          <w:numId w:val="3"/>
        </w:numPr>
        <w:shd w:val="clear" w:color="auto" w:fill="FFFFFF"/>
        <w:spacing w:after="0" w:line="255" w:lineRule="atLeast"/>
        <w:ind w:left="300"/>
        <w:rPr>
          <w:rFonts w:ascii="Tahoma" w:eastAsia="Times New Roman" w:hAnsi="Tahoma" w:cs="Tahoma"/>
          <w:color w:val="2C2D30"/>
          <w:sz w:val="17"/>
          <w:szCs w:val="17"/>
          <w:lang w:eastAsia="ru-RU"/>
        </w:rPr>
      </w:pPr>
      <w:proofErr w:type="spellStart"/>
      <w:r w:rsidRPr="006B4655">
        <w:rPr>
          <w:rFonts w:ascii="Tahoma" w:eastAsia="Times New Roman" w:hAnsi="Tahoma" w:cs="Tahoma"/>
          <w:color w:val="2C2D30"/>
          <w:sz w:val="17"/>
          <w:szCs w:val="17"/>
          <w:lang w:eastAsia="ru-RU"/>
        </w:rPr>
        <w:t>кондуктивная</w:t>
      </w:r>
      <w:proofErr w:type="spellEnd"/>
      <w:r w:rsidRPr="006B4655">
        <w:rPr>
          <w:rFonts w:ascii="Tahoma" w:eastAsia="Times New Roman" w:hAnsi="Tahoma" w:cs="Tahoma"/>
          <w:color w:val="2C2D30"/>
          <w:sz w:val="17"/>
          <w:szCs w:val="17"/>
          <w:lang w:eastAsia="ru-RU"/>
        </w:rPr>
        <w:t xml:space="preserve"> электромагнитная помеха в системе энергоснабжения - электромагнитная помеха, распространяющаяся по элементам электрической сети;</w:t>
      </w:r>
    </w:p>
    <w:p w:rsidR="006B4655" w:rsidRPr="006B4655" w:rsidRDefault="006B4655" w:rsidP="006B4655">
      <w:pPr>
        <w:numPr>
          <w:ilvl w:val="0"/>
          <w:numId w:val="3"/>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уровень электромагнитной совместимости в системе энергоснабжения - регламентированный уровень </w:t>
      </w:r>
      <w:proofErr w:type="spellStart"/>
      <w:r w:rsidRPr="006B4655">
        <w:rPr>
          <w:rFonts w:ascii="Tahoma" w:eastAsia="Times New Roman" w:hAnsi="Tahoma" w:cs="Tahoma"/>
          <w:color w:val="2C2D30"/>
          <w:sz w:val="17"/>
          <w:szCs w:val="17"/>
          <w:lang w:eastAsia="ru-RU"/>
        </w:rPr>
        <w:t>кондуктивной</w:t>
      </w:r>
      <w:proofErr w:type="spellEnd"/>
      <w:r w:rsidRPr="006B4655">
        <w:rPr>
          <w:rFonts w:ascii="Tahoma" w:eastAsia="Times New Roman" w:hAnsi="Tahoma" w:cs="Tahoma"/>
          <w:color w:val="2C2D30"/>
          <w:sz w:val="17"/>
          <w:szCs w:val="17"/>
          <w:lang w:eastAsia="ru-RU"/>
        </w:rPr>
        <w:t xml:space="preserve"> электромагнитной помехи, используемый в качестве эталонного для координации между допустимым уровнем помех, вносимым техническими средствами </w:t>
      </w:r>
      <w:proofErr w:type="spellStart"/>
      <w:r w:rsidRPr="006B4655">
        <w:rPr>
          <w:rFonts w:ascii="Tahoma" w:eastAsia="Times New Roman" w:hAnsi="Tahoma" w:cs="Tahoma"/>
          <w:color w:val="2C2D30"/>
          <w:sz w:val="17"/>
          <w:szCs w:val="17"/>
          <w:lang w:eastAsia="ru-RU"/>
        </w:rPr>
        <w:t>энергоснабжающей</w:t>
      </w:r>
      <w:proofErr w:type="spellEnd"/>
      <w:r w:rsidRPr="006B4655">
        <w:rPr>
          <w:rFonts w:ascii="Tahoma" w:eastAsia="Times New Roman" w:hAnsi="Tahoma" w:cs="Tahoma"/>
          <w:color w:val="2C2D30"/>
          <w:sz w:val="17"/>
          <w:szCs w:val="17"/>
          <w:lang w:eastAsia="ru-RU"/>
        </w:rPr>
        <w:t xml:space="preserve"> организации и потребителей электрической энергии, и уровнем помех, воспринимаемым техническими средствами без нарушения их нормального функционирования;</w:t>
      </w:r>
    </w:p>
    <w:p w:rsidR="006B4655" w:rsidRPr="006B4655" w:rsidRDefault="006B4655" w:rsidP="006B4655">
      <w:pPr>
        <w:numPr>
          <w:ilvl w:val="0"/>
          <w:numId w:val="3"/>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огибающая среднеквадратичных значений напряжения - ступенчатая </w:t>
      </w:r>
      <w:proofErr w:type="spellStart"/>
      <w:proofErr w:type="gramStart"/>
      <w:r w:rsidRPr="006B4655">
        <w:rPr>
          <w:rFonts w:ascii="Tahoma" w:eastAsia="Times New Roman" w:hAnsi="Tahoma" w:cs="Tahoma"/>
          <w:color w:val="2C2D30"/>
          <w:sz w:val="17"/>
          <w:szCs w:val="17"/>
          <w:lang w:eastAsia="ru-RU"/>
        </w:rPr>
        <w:t>временн</w:t>
      </w:r>
      <w:proofErr w:type="spellEnd"/>
      <w:r w:rsidRPr="006B4655">
        <w:rPr>
          <w:rFonts w:ascii="Tahoma" w:eastAsia="Times New Roman" w:hAnsi="Tahoma" w:cs="Tahoma"/>
          <w:color w:val="2C2D30"/>
          <w:sz w:val="17"/>
          <w:szCs w:val="17"/>
          <w:lang w:eastAsia="ru-RU"/>
        </w:rPr>
        <w:t>(</w:t>
      </w:r>
      <w:proofErr w:type="gramEnd"/>
      <w:r w:rsidRPr="006B4655">
        <w:rPr>
          <w:rFonts w:ascii="Tahoma" w:eastAsia="Times New Roman" w:hAnsi="Tahoma" w:cs="Tahoma"/>
          <w:color w:val="2C2D30"/>
          <w:sz w:val="17"/>
          <w:szCs w:val="17"/>
          <w:lang w:eastAsia="ru-RU"/>
        </w:rPr>
        <w:t>я функция, образованная среднеквадратичными значениями напряжения, дискретно определенными на каждом полупериоде напряжения основной частоты;</w:t>
      </w:r>
    </w:p>
    <w:p w:rsidR="006B4655" w:rsidRPr="006B4655" w:rsidRDefault="006B4655" w:rsidP="006B4655">
      <w:pPr>
        <w:numPr>
          <w:ilvl w:val="0"/>
          <w:numId w:val="3"/>
        </w:numPr>
        <w:shd w:val="clear" w:color="auto" w:fill="FFFFFF"/>
        <w:spacing w:after="0" w:line="255" w:lineRule="atLeast"/>
        <w:ind w:left="300"/>
        <w:rPr>
          <w:rFonts w:ascii="Tahoma" w:eastAsia="Times New Roman" w:hAnsi="Tahoma" w:cs="Tahoma"/>
          <w:color w:val="2C2D30"/>
          <w:sz w:val="17"/>
          <w:szCs w:val="17"/>
          <w:lang w:eastAsia="ru-RU"/>
        </w:rPr>
      </w:pPr>
      <w:proofErr w:type="spellStart"/>
      <w:r w:rsidRPr="006B4655">
        <w:rPr>
          <w:rFonts w:ascii="Tahoma" w:eastAsia="Times New Roman" w:hAnsi="Tahoma" w:cs="Tahoma"/>
          <w:color w:val="2C2D30"/>
          <w:sz w:val="17"/>
          <w:szCs w:val="17"/>
          <w:lang w:eastAsia="ru-RU"/>
        </w:rPr>
        <w:t>фликер</w:t>
      </w:r>
      <w:proofErr w:type="spellEnd"/>
      <w:r w:rsidRPr="006B4655">
        <w:rPr>
          <w:rFonts w:ascii="Tahoma" w:eastAsia="Times New Roman" w:hAnsi="Tahoma" w:cs="Tahoma"/>
          <w:color w:val="2C2D30"/>
          <w:sz w:val="17"/>
          <w:szCs w:val="17"/>
          <w:lang w:eastAsia="ru-RU"/>
        </w:rPr>
        <w:t xml:space="preserve"> - субъективное восприятие человеком колебаний светового потока искусственных источников освещения, вызванных колебаниями напряжения в электрической сети, питающей эти источники;</w:t>
      </w:r>
    </w:p>
    <w:p w:rsidR="006B4655" w:rsidRPr="006B4655" w:rsidRDefault="006B4655" w:rsidP="006B4655">
      <w:pPr>
        <w:numPr>
          <w:ilvl w:val="0"/>
          <w:numId w:val="3"/>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доза </w:t>
      </w:r>
      <w:proofErr w:type="spellStart"/>
      <w:r w:rsidRPr="006B4655">
        <w:rPr>
          <w:rFonts w:ascii="Tahoma" w:eastAsia="Times New Roman" w:hAnsi="Tahoma" w:cs="Tahoma"/>
          <w:color w:val="2C2D30"/>
          <w:sz w:val="17"/>
          <w:szCs w:val="17"/>
          <w:lang w:eastAsia="ru-RU"/>
        </w:rPr>
        <w:t>фликера</w:t>
      </w:r>
      <w:proofErr w:type="spellEnd"/>
      <w:r w:rsidRPr="006B4655">
        <w:rPr>
          <w:rFonts w:ascii="Tahoma" w:eastAsia="Times New Roman" w:hAnsi="Tahoma" w:cs="Tahoma"/>
          <w:color w:val="2C2D30"/>
          <w:sz w:val="17"/>
          <w:szCs w:val="17"/>
          <w:lang w:eastAsia="ru-RU"/>
        </w:rPr>
        <w:t xml:space="preserve"> - мера восприимчивости человека к воздействию </w:t>
      </w:r>
      <w:proofErr w:type="spellStart"/>
      <w:r w:rsidRPr="006B4655">
        <w:rPr>
          <w:rFonts w:ascii="Tahoma" w:eastAsia="Times New Roman" w:hAnsi="Tahoma" w:cs="Tahoma"/>
          <w:color w:val="2C2D30"/>
          <w:sz w:val="17"/>
          <w:szCs w:val="17"/>
          <w:lang w:eastAsia="ru-RU"/>
        </w:rPr>
        <w:t>фликера</w:t>
      </w:r>
      <w:proofErr w:type="spellEnd"/>
      <w:r w:rsidRPr="006B4655">
        <w:rPr>
          <w:rFonts w:ascii="Tahoma" w:eastAsia="Times New Roman" w:hAnsi="Tahoma" w:cs="Tahoma"/>
          <w:color w:val="2C2D30"/>
          <w:sz w:val="17"/>
          <w:szCs w:val="17"/>
          <w:lang w:eastAsia="ru-RU"/>
        </w:rPr>
        <w:t xml:space="preserve"> за установленный промежуток времени;</w:t>
      </w:r>
    </w:p>
    <w:p w:rsidR="006B4655" w:rsidRPr="006B4655" w:rsidRDefault="006B4655" w:rsidP="006B4655">
      <w:pPr>
        <w:numPr>
          <w:ilvl w:val="0"/>
          <w:numId w:val="3"/>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время восприятия </w:t>
      </w:r>
      <w:proofErr w:type="spellStart"/>
      <w:r w:rsidRPr="006B4655">
        <w:rPr>
          <w:rFonts w:ascii="Tahoma" w:eastAsia="Times New Roman" w:hAnsi="Tahoma" w:cs="Tahoma"/>
          <w:color w:val="2C2D30"/>
          <w:sz w:val="17"/>
          <w:szCs w:val="17"/>
          <w:lang w:eastAsia="ru-RU"/>
        </w:rPr>
        <w:t>фликера</w:t>
      </w:r>
      <w:proofErr w:type="spellEnd"/>
      <w:r w:rsidRPr="006B4655">
        <w:rPr>
          <w:rFonts w:ascii="Tahoma" w:eastAsia="Times New Roman" w:hAnsi="Tahoma" w:cs="Tahoma"/>
          <w:color w:val="2C2D30"/>
          <w:sz w:val="17"/>
          <w:szCs w:val="17"/>
          <w:lang w:eastAsia="ru-RU"/>
        </w:rPr>
        <w:t xml:space="preserve"> - минимальное время для субъективного восприятия человеком </w:t>
      </w:r>
      <w:proofErr w:type="spellStart"/>
      <w:r w:rsidRPr="006B4655">
        <w:rPr>
          <w:rFonts w:ascii="Tahoma" w:eastAsia="Times New Roman" w:hAnsi="Tahoma" w:cs="Tahoma"/>
          <w:color w:val="2C2D30"/>
          <w:sz w:val="17"/>
          <w:szCs w:val="17"/>
          <w:lang w:eastAsia="ru-RU"/>
        </w:rPr>
        <w:t>фликера</w:t>
      </w:r>
      <w:proofErr w:type="spellEnd"/>
      <w:r w:rsidRPr="006B4655">
        <w:rPr>
          <w:rFonts w:ascii="Tahoma" w:eastAsia="Times New Roman" w:hAnsi="Tahoma" w:cs="Tahoma"/>
          <w:color w:val="2C2D30"/>
          <w:sz w:val="17"/>
          <w:szCs w:val="17"/>
          <w:lang w:eastAsia="ru-RU"/>
        </w:rPr>
        <w:t>, вызванного колебаниями напряжения определенной формы;</w:t>
      </w:r>
    </w:p>
    <w:p w:rsidR="006B4655" w:rsidRPr="006B4655" w:rsidRDefault="006B4655" w:rsidP="006B4655">
      <w:pPr>
        <w:numPr>
          <w:ilvl w:val="0"/>
          <w:numId w:val="3"/>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частота повторения изменений напряжения - число одиночных изменений напряжения в единицу времени;</w:t>
      </w:r>
    </w:p>
    <w:p w:rsidR="006B4655" w:rsidRPr="006B4655" w:rsidRDefault="006B4655" w:rsidP="006B4655">
      <w:pPr>
        <w:numPr>
          <w:ilvl w:val="0"/>
          <w:numId w:val="3"/>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длительность изменения напряжения - интервал времени от начала одиночного изменения напряжения до его конечного значения;</w:t>
      </w:r>
    </w:p>
    <w:p w:rsidR="006B4655" w:rsidRPr="006B4655" w:rsidRDefault="006B4655" w:rsidP="006B4655">
      <w:pPr>
        <w:numPr>
          <w:ilvl w:val="0"/>
          <w:numId w:val="3"/>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провал напряжения - внезапное понижение напряжения в точке электрической сети ниже 0,9 </w:t>
      </w:r>
      <w:proofErr w:type="spellStart"/>
      <w:r w:rsidRPr="006B4655">
        <w:rPr>
          <w:rFonts w:ascii="Tahoma" w:eastAsia="Times New Roman" w:hAnsi="Tahoma" w:cs="Tahoma"/>
          <w:color w:val="2C2D30"/>
          <w:sz w:val="17"/>
          <w:szCs w:val="17"/>
          <w:lang w:eastAsia="ru-RU"/>
        </w:rPr>
        <w:t>Uном</w:t>
      </w:r>
      <w:proofErr w:type="spellEnd"/>
      <w:r w:rsidRPr="006B4655">
        <w:rPr>
          <w:rFonts w:ascii="Tahoma" w:eastAsia="Times New Roman" w:hAnsi="Tahoma" w:cs="Tahoma"/>
          <w:color w:val="2C2D30"/>
          <w:sz w:val="17"/>
          <w:szCs w:val="17"/>
          <w:lang w:eastAsia="ru-RU"/>
        </w:rPr>
        <w:t>, за которым следует восстановление напряжения до первоначального или близкого к нему уровня через промежуток времени от десяти миллисекунд до нескольких десятков секунд.</w:t>
      </w:r>
    </w:p>
    <w:p w:rsidR="006B4655" w:rsidRPr="006B4655" w:rsidRDefault="006B4655" w:rsidP="006B4655">
      <w:pPr>
        <w:numPr>
          <w:ilvl w:val="0"/>
          <w:numId w:val="3"/>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длительность провала напряжения - интервал времени между начальным моментом провала напряжения и моментом восстановления напряжения до первоначального или близкого к нему уровня;</w:t>
      </w:r>
    </w:p>
    <w:p w:rsidR="006B4655" w:rsidRPr="006B4655" w:rsidRDefault="006B4655" w:rsidP="006B4655">
      <w:pPr>
        <w:numPr>
          <w:ilvl w:val="0"/>
          <w:numId w:val="3"/>
        </w:numPr>
        <w:shd w:val="clear" w:color="auto" w:fill="FFFFFF"/>
        <w:spacing w:after="0" w:line="255" w:lineRule="atLeast"/>
        <w:ind w:left="300"/>
        <w:rPr>
          <w:rFonts w:ascii="Tahoma" w:eastAsia="Times New Roman" w:hAnsi="Tahoma" w:cs="Tahoma"/>
          <w:color w:val="2C2D30"/>
          <w:sz w:val="17"/>
          <w:szCs w:val="17"/>
          <w:lang w:eastAsia="ru-RU"/>
        </w:rPr>
      </w:pPr>
      <w:proofErr w:type="spellStart"/>
      <w:r w:rsidRPr="006B4655">
        <w:rPr>
          <w:rFonts w:ascii="Tahoma" w:eastAsia="Times New Roman" w:hAnsi="Tahoma" w:cs="Tahoma"/>
          <w:color w:val="2C2D30"/>
          <w:sz w:val="17"/>
          <w:szCs w:val="17"/>
          <w:lang w:eastAsia="ru-RU"/>
        </w:rPr>
        <w:t>частость</w:t>
      </w:r>
      <w:proofErr w:type="spellEnd"/>
      <w:r w:rsidRPr="006B4655">
        <w:rPr>
          <w:rFonts w:ascii="Tahoma" w:eastAsia="Times New Roman" w:hAnsi="Tahoma" w:cs="Tahoma"/>
          <w:color w:val="2C2D30"/>
          <w:sz w:val="17"/>
          <w:szCs w:val="17"/>
          <w:lang w:eastAsia="ru-RU"/>
        </w:rPr>
        <w:t xml:space="preserve"> появления провалов напряжения - число провалов напряжения определенной глубины и длительности за определенный промежуток времени, по отношению к общему числу провалов за этот же промежуток времени;</w:t>
      </w:r>
    </w:p>
    <w:p w:rsidR="006B4655" w:rsidRPr="006B4655" w:rsidRDefault="006B4655" w:rsidP="006B4655">
      <w:pPr>
        <w:numPr>
          <w:ilvl w:val="0"/>
          <w:numId w:val="3"/>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импульс напряжения - резкое изменение напряжения в точке электрической сети, за которым следует восстановление напряжения до первоначального или близкого к нему уровня за промежуток времени до нескольких миллисекунд;</w:t>
      </w:r>
    </w:p>
    <w:p w:rsidR="006B4655" w:rsidRPr="006B4655" w:rsidRDefault="006B4655" w:rsidP="006B4655">
      <w:pPr>
        <w:numPr>
          <w:ilvl w:val="0"/>
          <w:numId w:val="3"/>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амплитуда импульса - максимальное мгновенное значение импульса напряжения;</w:t>
      </w:r>
    </w:p>
    <w:p w:rsidR="006B4655" w:rsidRPr="006B4655" w:rsidRDefault="006B4655" w:rsidP="006B4655">
      <w:pPr>
        <w:numPr>
          <w:ilvl w:val="0"/>
          <w:numId w:val="3"/>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длительность импульса - интервал времени между начальным моментом импульса напряжения и моментом восстановления мгновенного значения напряжения до первоначального или близкого к нему уровня;</w:t>
      </w:r>
    </w:p>
    <w:p w:rsidR="006B4655" w:rsidRPr="006B4655" w:rsidRDefault="006B4655" w:rsidP="006B4655">
      <w:pPr>
        <w:numPr>
          <w:ilvl w:val="0"/>
          <w:numId w:val="3"/>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временное перенапряжение - повышение напряжения в точке электрической сети выше 1,1Uном продолжительностью более 10 </w:t>
      </w:r>
      <w:proofErr w:type="spellStart"/>
      <w:r w:rsidRPr="006B4655">
        <w:rPr>
          <w:rFonts w:ascii="Tahoma" w:eastAsia="Times New Roman" w:hAnsi="Tahoma" w:cs="Tahoma"/>
          <w:color w:val="2C2D30"/>
          <w:sz w:val="17"/>
          <w:szCs w:val="17"/>
          <w:lang w:eastAsia="ru-RU"/>
        </w:rPr>
        <w:t>мс</w:t>
      </w:r>
      <w:proofErr w:type="spellEnd"/>
      <w:r w:rsidRPr="006B4655">
        <w:rPr>
          <w:rFonts w:ascii="Tahoma" w:eastAsia="Times New Roman" w:hAnsi="Tahoma" w:cs="Tahoma"/>
          <w:color w:val="2C2D30"/>
          <w:sz w:val="17"/>
          <w:szCs w:val="17"/>
          <w:lang w:eastAsia="ru-RU"/>
        </w:rPr>
        <w:t>, возникающее в системах электроснабжения при коммутациях или коротких замыканиях;</w:t>
      </w:r>
    </w:p>
    <w:p w:rsidR="006B4655" w:rsidRPr="006B4655" w:rsidRDefault="006B4655" w:rsidP="006B4655">
      <w:pPr>
        <w:numPr>
          <w:ilvl w:val="0"/>
          <w:numId w:val="3"/>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коэффициент временного перенапряжения - величина, равная отношению максимального значения огибающей амплитудных значений напряжения за время существования временного перенапряжения к амплитуде номинального напряжения сети;</w:t>
      </w:r>
    </w:p>
    <w:p w:rsidR="006B4655" w:rsidRPr="006B4655" w:rsidRDefault="006B4655" w:rsidP="006B4655">
      <w:pPr>
        <w:numPr>
          <w:ilvl w:val="0"/>
          <w:numId w:val="3"/>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длительность временного перенапряжения - интервал времени между начальным моментом возникновения временного перенапряжения и моментом его исчезновения;</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b/>
          <w:bCs/>
          <w:color w:val="2C2D30"/>
          <w:sz w:val="17"/>
          <w:szCs w:val="17"/>
          <w:lang w:eastAsia="ru-RU"/>
        </w:rPr>
        <w:lastRenderedPageBreak/>
        <w:t>3.2</w:t>
      </w:r>
      <w:r w:rsidRPr="006B4655">
        <w:rPr>
          <w:rFonts w:ascii="Tahoma" w:eastAsia="Times New Roman" w:hAnsi="Tahoma" w:cs="Tahoma"/>
          <w:color w:val="2C2D30"/>
          <w:sz w:val="17"/>
          <w:szCs w:val="17"/>
          <w:lang w:eastAsia="ru-RU"/>
        </w:rPr>
        <w:t> </w:t>
      </w:r>
      <w:proofErr w:type="gramStart"/>
      <w:r w:rsidRPr="006B4655">
        <w:rPr>
          <w:rFonts w:ascii="Tahoma" w:eastAsia="Times New Roman" w:hAnsi="Tahoma" w:cs="Tahoma"/>
          <w:color w:val="2C2D30"/>
          <w:sz w:val="17"/>
          <w:szCs w:val="17"/>
          <w:lang w:eastAsia="ru-RU"/>
        </w:rPr>
        <w:t>В</w:t>
      </w:r>
      <w:proofErr w:type="gramEnd"/>
      <w:r w:rsidRPr="006B4655">
        <w:rPr>
          <w:rFonts w:ascii="Tahoma" w:eastAsia="Times New Roman" w:hAnsi="Tahoma" w:cs="Tahoma"/>
          <w:color w:val="2C2D30"/>
          <w:sz w:val="17"/>
          <w:szCs w:val="17"/>
          <w:lang w:eastAsia="ru-RU"/>
        </w:rPr>
        <w:t xml:space="preserve"> настоящем стандарте применяют следующие обозначения:</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proofErr w:type="spellStart"/>
      <w:r w:rsidRPr="006B4655">
        <w:rPr>
          <w:rFonts w:ascii="Tahoma" w:eastAsia="Times New Roman" w:hAnsi="Tahoma" w:cs="Tahoma"/>
          <w:color w:val="2C2D30"/>
          <w:sz w:val="17"/>
          <w:szCs w:val="17"/>
          <w:lang w:eastAsia="ru-RU"/>
        </w:rPr>
        <w:t>δUу</w:t>
      </w:r>
      <w:proofErr w:type="spellEnd"/>
      <w:r w:rsidRPr="006B4655">
        <w:rPr>
          <w:rFonts w:ascii="Tahoma" w:eastAsia="Times New Roman" w:hAnsi="Tahoma" w:cs="Tahoma"/>
          <w:color w:val="2C2D30"/>
          <w:sz w:val="17"/>
          <w:szCs w:val="17"/>
          <w:lang w:eastAsia="ru-RU"/>
        </w:rPr>
        <w:t xml:space="preserve"> - установившееся отклонение напряжения;</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proofErr w:type="spellStart"/>
      <w:r w:rsidRPr="006B4655">
        <w:rPr>
          <w:rFonts w:ascii="Tahoma" w:eastAsia="Times New Roman" w:hAnsi="Tahoma" w:cs="Tahoma"/>
          <w:color w:val="2C2D30"/>
          <w:sz w:val="17"/>
          <w:szCs w:val="17"/>
          <w:lang w:eastAsia="ru-RU"/>
        </w:rPr>
        <w:t>δUt</w:t>
      </w:r>
      <w:proofErr w:type="spellEnd"/>
      <w:r w:rsidRPr="006B4655">
        <w:rPr>
          <w:rFonts w:ascii="Tahoma" w:eastAsia="Times New Roman" w:hAnsi="Tahoma" w:cs="Tahoma"/>
          <w:color w:val="2C2D30"/>
          <w:sz w:val="17"/>
          <w:szCs w:val="17"/>
          <w:lang w:eastAsia="ru-RU"/>
        </w:rPr>
        <w:t xml:space="preserve"> - размах изменения напряжения;</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proofErr w:type="spellStart"/>
      <w:r w:rsidRPr="006B4655">
        <w:rPr>
          <w:rFonts w:ascii="Tahoma" w:eastAsia="Times New Roman" w:hAnsi="Tahoma" w:cs="Tahoma"/>
          <w:color w:val="2C2D30"/>
          <w:sz w:val="17"/>
          <w:szCs w:val="17"/>
          <w:lang w:eastAsia="ru-RU"/>
        </w:rPr>
        <w:t>Pt</w:t>
      </w:r>
      <w:proofErr w:type="spellEnd"/>
      <w:r w:rsidRPr="006B4655">
        <w:rPr>
          <w:rFonts w:ascii="Tahoma" w:eastAsia="Times New Roman" w:hAnsi="Tahoma" w:cs="Tahoma"/>
          <w:color w:val="2C2D30"/>
          <w:sz w:val="17"/>
          <w:szCs w:val="17"/>
          <w:lang w:eastAsia="ru-RU"/>
        </w:rPr>
        <w:t xml:space="preserve"> - доза </w:t>
      </w:r>
      <w:proofErr w:type="spellStart"/>
      <w:r w:rsidRPr="006B4655">
        <w:rPr>
          <w:rFonts w:ascii="Tahoma" w:eastAsia="Times New Roman" w:hAnsi="Tahoma" w:cs="Tahoma"/>
          <w:color w:val="2C2D30"/>
          <w:sz w:val="17"/>
          <w:szCs w:val="17"/>
          <w:lang w:eastAsia="ru-RU"/>
        </w:rPr>
        <w:t>фликера</w:t>
      </w:r>
      <w:proofErr w:type="spellEnd"/>
      <w:r w:rsidRPr="006B4655">
        <w:rPr>
          <w:rFonts w:ascii="Tahoma" w:eastAsia="Times New Roman" w:hAnsi="Tahoma" w:cs="Tahoma"/>
          <w:color w:val="2C2D30"/>
          <w:sz w:val="17"/>
          <w:szCs w:val="17"/>
          <w:lang w:eastAsia="ru-RU"/>
        </w:rPr>
        <w:t>;</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proofErr w:type="spellStart"/>
      <w:r w:rsidRPr="006B4655">
        <w:rPr>
          <w:rFonts w:ascii="Tahoma" w:eastAsia="Times New Roman" w:hAnsi="Tahoma" w:cs="Tahoma"/>
          <w:color w:val="2C2D30"/>
          <w:sz w:val="17"/>
          <w:szCs w:val="17"/>
          <w:lang w:eastAsia="ru-RU"/>
        </w:rPr>
        <w:t>PSt</w:t>
      </w:r>
      <w:proofErr w:type="spellEnd"/>
      <w:r w:rsidRPr="006B4655">
        <w:rPr>
          <w:rFonts w:ascii="Tahoma" w:eastAsia="Times New Roman" w:hAnsi="Tahoma" w:cs="Tahoma"/>
          <w:color w:val="2C2D30"/>
          <w:sz w:val="17"/>
          <w:szCs w:val="17"/>
          <w:lang w:eastAsia="ru-RU"/>
        </w:rPr>
        <w:t xml:space="preserve"> - кратковременная доза </w:t>
      </w:r>
      <w:proofErr w:type="spellStart"/>
      <w:r w:rsidRPr="006B4655">
        <w:rPr>
          <w:rFonts w:ascii="Tahoma" w:eastAsia="Times New Roman" w:hAnsi="Tahoma" w:cs="Tahoma"/>
          <w:color w:val="2C2D30"/>
          <w:sz w:val="17"/>
          <w:szCs w:val="17"/>
          <w:lang w:eastAsia="ru-RU"/>
        </w:rPr>
        <w:t>фликера</w:t>
      </w:r>
      <w:proofErr w:type="spellEnd"/>
      <w:r w:rsidRPr="006B4655">
        <w:rPr>
          <w:rFonts w:ascii="Tahoma" w:eastAsia="Times New Roman" w:hAnsi="Tahoma" w:cs="Tahoma"/>
          <w:color w:val="2C2D30"/>
          <w:sz w:val="17"/>
          <w:szCs w:val="17"/>
          <w:lang w:eastAsia="ru-RU"/>
        </w:rPr>
        <w:t>;</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proofErr w:type="spellStart"/>
      <w:r w:rsidRPr="006B4655">
        <w:rPr>
          <w:rFonts w:ascii="Tahoma" w:eastAsia="Times New Roman" w:hAnsi="Tahoma" w:cs="Tahoma"/>
          <w:color w:val="2C2D30"/>
          <w:sz w:val="17"/>
          <w:szCs w:val="17"/>
          <w:lang w:eastAsia="ru-RU"/>
        </w:rPr>
        <w:t>PLt</w:t>
      </w:r>
      <w:proofErr w:type="spellEnd"/>
      <w:r w:rsidRPr="006B4655">
        <w:rPr>
          <w:rFonts w:ascii="Tahoma" w:eastAsia="Times New Roman" w:hAnsi="Tahoma" w:cs="Tahoma"/>
          <w:color w:val="2C2D30"/>
          <w:sz w:val="17"/>
          <w:szCs w:val="17"/>
          <w:lang w:eastAsia="ru-RU"/>
        </w:rPr>
        <w:t xml:space="preserve"> - длительная доза </w:t>
      </w:r>
      <w:proofErr w:type="spellStart"/>
      <w:r w:rsidRPr="006B4655">
        <w:rPr>
          <w:rFonts w:ascii="Tahoma" w:eastAsia="Times New Roman" w:hAnsi="Tahoma" w:cs="Tahoma"/>
          <w:color w:val="2C2D30"/>
          <w:sz w:val="17"/>
          <w:szCs w:val="17"/>
          <w:lang w:eastAsia="ru-RU"/>
        </w:rPr>
        <w:t>фликера</w:t>
      </w:r>
      <w:proofErr w:type="spellEnd"/>
      <w:r w:rsidRPr="006B4655">
        <w:rPr>
          <w:rFonts w:ascii="Tahoma" w:eastAsia="Times New Roman" w:hAnsi="Tahoma" w:cs="Tahoma"/>
          <w:color w:val="2C2D30"/>
          <w:sz w:val="17"/>
          <w:szCs w:val="17"/>
          <w:lang w:eastAsia="ru-RU"/>
        </w:rPr>
        <w:t>;</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KU - коэффициент искажения синусоидальности кривой междуфазного (фазного) напряжения;</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KU(n) - коэффициент n-ой гармонической составляющей напряжения;</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K2U - коэффициент </w:t>
      </w:r>
      <w:proofErr w:type="spellStart"/>
      <w:r w:rsidRPr="006B4655">
        <w:rPr>
          <w:rFonts w:ascii="Tahoma" w:eastAsia="Times New Roman" w:hAnsi="Tahoma" w:cs="Tahoma"/>
          <w:color w:val="2C2D30"/>
          <w:sz w:val="17"/>
          <w:szCs w:val="17"/>
          <w:lang w:eastAsia="ru-RU"/>
        </w:rPr>
        <w:t>несимметрии</w:t>
      </w:r>
      <w:proofErr w:type="spellEnd"/>
      <w:r w:rsidRPr="006B4655">
        <w:rPr>
          <w:rFonts w:ascii="Tahoma" w:eastAsia="Times New Roman" w:hAnsi="Tahoma" w:cs="Tahoma"/>
          <w:color w:val="2C2D30"/>
          <w:sz w:val="17"/>
          <w:szCs w:val="17"/>
          <w:lang w:eastAsia="ru-RU"/>
        </w:rPr>
        <w:t xml:space="preserve"> напряжений по обратной последовательности;</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K0U - коэффициент </w:t>
      </w:r>
      <w:proofErr w:type="spellStart"/>
      <w:r w:rsidRPr="006B4655">
        <w:rPr>
          <w:rFonts w:ascii="Tahoma" w:eastAsia="Times New Roman" w:hAnsi="Tahoma" w:cs="Tahoma"/>
          <w:color w:val="2C2D30"/>
          <w:sz w:val="17"/>
          <w:szCs w:val="17"/>
          <w:lang w:eastAsia="ru-RU"/>
        </w:rPr>
        <w:t>несимметрии</w:t>
      </w:r>
      <w:proofErr w:type="spellEnd"/>
      <w:r w:rsidRPr="006B4655">
        <w:rPr>
          <w:rFonts w:ascii="Tahoma" w:eastAsia="Times New Roman" w:hAnsi="Tahoma" w:cs="Tahoma"/>
          <w:color w:val="2C2D30"/>
          <w:sz w:val="17"/>
          <w:szCs w:val="17"/>
          <w:lang w:eastAsia="ru-RU"/>
        </w:rPr>
        <w:t xml:space="preserve"> напряжений по нулевой последовательности;</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proofErr w:type="spellStart"/>
      <w:r w:rsidRPr="006B4655">
        <w:rPr>
          <w:rFonts w:ascii="Tahoma" w:eastAsia="Times New Roman" w:hAnsi="Tahoma" w:cs="Tahoma"/>
          <w:color w:val="2C2D30"/>
          <w:sz w:val="17"/>
          <w:szCs w:val="17"/>
          <w:lang w:eastAsia="ru-RU"/>
        </w:rPr>
        <w:t>Δf</w:t>
      </w:r>
      <w:proofErr w:type="spellEnd"/>
      <w:r w:rsidRPr="006B4655">
        <w:rPr>
          <w:rFonts w:ascii="Tahoma" w:eastAsia="Times New Roman" w:hAnsi="Tahoma" w:cs="Tahoma"/>
          <w:color w:val="2C2D30"/>
          <w:sz w:val="17"/>
          <w:szCs w:val="17"/>
          <w:lang w:eastAsia="ru-RU"/>
        </w:rPr>
        <w:t xml:space="preserve"> - отклонение частоты;</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proofErr w:type="spellStart"/>
      <w:r w:rsidRPr="006B4655">
        <w:rPr>
          <w:rFonts w:ascii="Tahoma" w:eastAsia="Times New Roman" w:hAnsi="Tahoma" w:cs="Tahoma"/>
          <w:color w:val="2C2D30"/>
          <w:sz w:val="17"/>
          <w:szCs w:val="17"/>
          <w:lang w:eastAsia="ru-RU"/>
        </w:rPr>
        <w:t>Δtп</w:t>
      </w:r>
      <w:proofErr w:type="spellEnd"/>
      <w:r w:rsidRPr="006B4655">
        <w:rPr>
          <w:rFonts w:ascii="Tahoma" w:eastAsia="Times New Roman" w:hAnsi="Tahoma" w:cs="Tahoma"/>
          <w:color w:val="2C2D30"/>
          <w:sz w:val="17"/>
          <w:szCs w:val="17"/>
          <w:lang w:eastAsia="ru-RU"/>
        </w:rPr>
        <w:t xml:space="preserve"> - длительность провала напряжения;</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proofErr w:type="spellStart"/>
      <w:r w:rsidRPr="006B4655">
        <w:rPr>
          <w:rFonts w:ascii="Tahoma" w:eastAsia="Times New Roman" w:hAnsi="Tahoma" w:cs="Tahoma"/>
          <w:color w:val="2C2D30"/>
          <w:sz w:val="17"/>
          <w:szCs w:val="17"/>
          <w:lang w:eastAsia="ru-RU"/>
        </w:rPr>
        <w:t>Uимп</w:t>
      </w:r>
      <w:proofErr w:type="spellEnd"/>
      <w:r w:rsidRPr="006B4655">
        <w:rPr>
          <w:rFonts w:ascii="Tahoma" w:eastAsia="Times New Roman" w:hAnsi="Tahoma" w:cs="Tahoma"/>
          <w:color w:val="2C2D30"/>
          <w:sz w:val="17"/>
          <w:szCs w:val="17"/>
          <w:lang w:eastAsia="ru-RU"/>
        </w:rPr>
        <w:t xml:space="preserve"> - импульсное напряжение;</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proofErr w:type="spellStart"/>
      <w:r w:rsidRPr="006B4655">
        <w:rPr>
          <w:rFonts w:ascii="Tahoma" w:eastAsia="Times New Roman" w:hAnsi="Tahoma" w:cs="Tahoma"/>
          <w:color w:val="2C2D30"/>
          <w:sz w:val="17"/>
          <w:szCs w:val="17"/>
          <w:lang w:eastAsia="ru-RU"/>
        </w:rPr>
        <w:t>Kпер</w:t>
      </w:r>
      <w:proofErr w:type="spellEnd"/>
      <w:r w:rsidRPr="006B4655">
        <w:rPr>
          <w:rFonts w:ascii="Tahoma" w:eastAsia="Times New Roman" w:hAnsi="Tahoma" w:cs="Tahoma"/>
          <w:color w:val="2C2D30"/>
          <w:sz w:val="17"/>
          <w:szCs w:val="17"/>
          <w:lang w:eastAsia="ru-RU"/>
        </w:rPr>
        <w:t xml:space="preserve"> U - коэффициент временного перенапряжения;</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U(</w:t>
      </w:r>
      <w:proofErr w:type="gramStart"/>
      <w:r w:rsidRPr="006B4655">
        <w:rPr>
          <w:rFonts w:ascii="Tahoma" w:eastAsia="Times New Roman" w:hAnsi="Tahoma" w:cs="Tahoma"/>
          <w:color w:val="2C2D30"/>
          <w:sz w:val="17"/>
          <w:szCs w:val="17"/>
          <w:lang w:eastAsia="ru-RU"/>
        </w:rPr>
        <w:t>1)i</w:t>
      </w:r>
      <w:proofErr w:type="gramEnd"/>
      <w:r w:rsidRPr="006B4655">
        <w:rPr>
          <w:rFonts w:ascii="Tahoma" w:eastAsia="Times New Roman" w:hAnsi="Tahoma" w:cs="Tahoma"/>
          <w:color w:val="2C2D30"/>
          <w:sz w:val="17"/>
          <w:szCs w:val="17"/>
          <w:lang w:eastAsia="ru-RU"/>
        </w:rPr>
        <w:t xml:space="preserve"> - действующее значение междуфазного (фазного) напряжения основной частоты в i-ом наблюдении;</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UAB(</w:t>
      </w:r>
      <w:proofErr w:type="gramStart"/>
      <w:r w:rsidRPr="006B4655">
        <w:rPr>
          <w:rFonts w:ascii="Tahoma" w:eastAsia="Times New Roman" w:hAnsi="Tahoma" w:cs="Tahoma"/>
          <w:color w:val="2C2D30"/>
          <w:sz w:val="17"/>
          <w:szCs w:val="17"/>
          <w:lang w:eastAsia="ru-RU"/>
        </w:rPr>
        <w:t>1)i</w:t>
      </w:r>
      <w:proofErr w:type="gramEnd"/>
      <w:r w:rsidRPr="006B4655">
        <w:rPr>
          <w:rFonts w:ascii="Tahoma" w:eastAsia="Times New Roman" w:hAnsi="Tahoma" w:cs="Tahoma"/>
          <w:color w:val="2C2D30"/>
          <w:sz w:val="17"/>
          <w:szCs w:val="17"/>
          <w:lang w:eastAsia="ru-RU"/>
        </w:rPr>
        <w:t>, UBC(1)i, UCA(1)i - действующие значения междуфазных напряжений основной частоты в i-ом наблюдении;</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U1(</w:t>
      </w:r>
      <w:proofErr w:type="gramStart"/>
      <w:r w:rsidRPr="006B4655">
        <w:rPr>
          <w:rFonts w:ascii="Tahoma" w:eastAsia="Times New Roman" w:hAnsi="Tahoma" w:cs="Tahoma"/>
          <w:color w:val="2C2D30"/>
          <w:sz w:val="17"/>
          <w:szCs w:val="17"/>
          <w:lang w:eastAsia="ru-RU"/>
        </w:rPr>
        <w:t>1)i</w:t>
      </w:r>
      <w:proofErr w:type="gramEnd"/>
      <w:r w:rsidRPr="006B4655">
        <w:rPr>
          <w:rFonts w:ascii="Tahoma" w:eastAsia="Times New Roman" w:hAnsi="Tahoma" w:cs="Tahoma"/>
          <w:color w:val="2C2D30"/>
          <w:sz w:val="17"/>
          <w:szCs w:val="17"/>
          <w:lang w:eastAsia="ru-RU"/>
        </w:rPr>
        <w:t xml:space="preserve"> - действующее значение междуфазного (фазного) напряжения прямой последовательности основной частоты в i-ом наблюдении;</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proofErr w:type="spellStart"/>
      <w:r w:rsidRPr="006B4655">
        <w:rPr>
          <w:rFonts w:ascii="Tahoma" w:eastAsia="Times New Roman" w:hAnsi="Tahoma" w:cs="Tahoma"/>
          <w:color w:val="2C2D30"/>
          <w:sz w:val="17"/>
          <w:szCs w:val="17"/>
          <w:lang w:eastAsia="ru-RU"/>
        </w:rPr>
        <w:t>Uy</w:t>
      </w:r>
      <w:proofErr w:type="spellEnd"/>
      <w:r w:rsidRPr="006B4655">
        <w:rPr>
          <w:rFonts w:ascii="Tahoma" w:eastAsia="Times New Roman" w:hAnsi="Tahoma" w:cs="Tahoma"/>
          <w:color w:val="2C2D30"/>
          <w:sz w:val="17"/>
          <w:szCs w:val="17"/>
          <w:lang w:eastAsia="ru-RU"/>
        </w:rPr>
        <w:t xml:space="preserve"> - усредненное значение напряжения;</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N - число наблюдений;</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proofErr w:type="spellStart"/>
      <w:r w:rsidRPr="006B4655">
        <w:rPr>
          <w:rFonts w:ascii="Tahoma" w:eastAsia="Times New Roman" w:hAnsi="Tahoma" w:cs="Tahoma"/>
          <w:color w:val="2C2D30"/>
          <w:sz w:val="17"/>
          <w:szCs w:val="17"/>
          <w:lang w:eastAsia="ru-RU"/>
        </w:rPr>
        <w:t>Uном</w:t>
      </w:r>
      <w:proofErr w:type="spellEnd"/>
      <w:r w:rsidRPr="006B4655">
        <w:rPr>
          <w:rFonts w:ascii="Tahoma" w:eastAsia="Times New Roman" w:hAnsi="Tahoma" w:cs="Tahoma"/>
          <w:color w:val="2C2D30"/>
          <w:sz w:val="17"/>
          <w:szCs w:val="17"/>
          <w:lang w:eastAsia="ru-RU"/>
        </w:rPr>
        <w:t xml:space="preserve"> - номинальное междуфазное (фазное) напряжение;</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proofErr w:type="spellStart"/>
      <w:r w:rsidRPr="006B4655">
        <w:rPr>
          <w:rFonts w:ascii="Tahoma" w:eastAsia="Times New Roman" w:hAnsi="Tahoma" w:cs="Tahoma"/>
          <w:color w:val="2C2D30"/>
          <w:sz w:val="17"/>
          <w:szCs w:val="17"/>
          <w:lang w:eastAsia="ru-RU"/>
        </w:rPr>
        <w:t>Uном.ф</w:t>
      </w:r>
      <w:proofErr w:type="spellEnd"/>
      <w:r w:rsidRPr="006B4655">
        <w:rPr>
          <w:rFonts w:ascii="Tahoma" w:eastAsia="Times New Roman" w:hAnsi="Tahoma" w:cs="Tahoma"/>
          <w:color w:val="2C2D30"/>
          <w:sz w:val="17"/>
          <w:szCs w:val="17"/>
          <w:lang w:eastAsia="ru-RU"/>
        </w:rPr>
        <w:t xml:space="preserve"> - номинальное фазное напряжение;</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proofErr w:type="spellStart"/>
      <w:r w:rsidRPr="006B4655">
        <w:rPr>
          <w:rFonts w:ascii="Tahoma" w:eastAsia="Times New Roman" w:hAnsi="Tahoma" w:cs="Tahoma"/>
          <w:color w:val="2C2D30"/>
          <w:sz w:val="17"/>
          <w:szCs w:val="17"/>
          <w:lang w:eastAsia="ru-RU"/>
        </w:rPr>
        <w:t>Uном.мф</w:t>
      </w:r>
      <w:proofErr w:type="spellEnd"/>
      <w:r w:rsidRPr="006B4655">
        <w:rPr>
          <w:rFonts w:ascii="Tahoma" w:eastAsia="Times New Roman" w:hAnsi="Tahoma" w:cs="Tahoma"/>
          <w:color w:val="2C2D30"/>
          <w:sz w:val="17"/>
          <w:szCs w:val="17"/>
          <w:lang w:eastAsia="ru-RU"/>
        </w:rPr>
        <w:t xml:space="preserve"> - номинальное междуфазное напряжение;</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proofErr w:type="spellStart"/>
      <w:r w:rsidRPr="006B4655">
        <w:rPr>
          <w:rFonts w:ascii="Tahoma" w:eastAsia="Times New Roman" w:hAnsi="Tahoma" w:cs="Tahoma"/>
          <w:color w:val="2C2D30"/>
          <w:sz w:val="17"/>
          <w:szCs w:val="17"/>
          <w:lang w:eastAsia="ru-RU"/>
        </w:rPr>
        <w:t>Uскв</w:t>
      </w:r>
      <w:proofErr w:type="spellEnd"/>
      <w:r w:rsidRPr="006B4655">
        <w:rPr>
          <w:rFonts w:ascii="Tahoma" w:eastAsia="Times New Roman" w:hAnsi="Tahoma" w:cs="Tahoma"/>
          <w:color w:val="2C2D30"/>
          <w:sz w:val="17"/>
          <w:szCs w:val="17"/>
          <w:lang w:eastAsia="ru-RU"/>
        </w:rPr>
        <w:t xml:space="preserve"> - среднеквадратичное значение напряжения, определяемое на полупериоде напряжения основной частоты;</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proofErr w:type="spellStart"/>
      <w:r w:rsidRPr="006B4655">
        <w:rPr>
          <w:rFonts w:ascii="Tahoma" w:eastAsia="Times New Roman" w:hAnsi="Tahoma" w:cs="Tahoma"/>
          <w:color w:val="2C2D30"/>
          <w:sz w:val="17"/>
          <w:szCs w:val="17"/>
          <w:lang w:eastAsia="ru-RU"/>
        </w:rPr>
        <w:t>Ui</w:t>
      </w:r>
      <w:proofErr w:type="spellEnd"/>
      <w:r w:rsidRPr="006B4655">
        <w:rPr>
          <w:rFonts w:ascii="Tahoma" w:eastAsia="Times New Roman" w:hAnsi="Tahoma" w:cs="Tahoma"/>
          <w:color w:val="2C2D30"/>
          <w:sz w:val="17"/>
          <w:szCs w:val="17"/>
          <w:lang w:eastAsia="ru-RU"/>
        </w:rPr>
        <w:t>, Ui+1 - значения следующих один за другим экстремумов или экстремума и горизонтального участка огибающей среднеквадратичных значений напряжения основной частоты;</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proofErr w:type="spellStart"/>
      <w:r w:rsidRPr="006B4655">
        <w:rPr>
          <w:rFonts w:ascii="Tahoma" w:eastAsia="Times New Roman" w:hAnsi="Tahoma" w:cs="Tahoma"/>
          <w:color w:val="2C2D30"/>
          <w:sz w:val="17"/>
          <w:szCs w:val="17"/>
          <w:lang w:eastAsia="ru-RU"/>
        </w:rPr>
        <w:t>Ua</w:t>
      </w:r>
      <w:proofErr w:type="spellEnd"/>
      <w:r w:rsidRPr="006B4655">
        <w:rPr>
          <w:rFonts w:ascii="Tahoma" w:eastAsia="Times New Roman" w:hAnsi="Tahoma" w:cs="Tahoma"/>
          <w:color w:val="2C2D30"/>
          <w:sz w:val="17"/>
          <w:szCs w:val="17"/>
          <w:lang w:eastAsia="ru-RU"/>
        </w:rPr>
        <w:t xml:space="preserve"> i, </w:t>
      </w:r>
      <w:proofErr w:type="spellStart"/>
      <w:r w:rsidRPr="006B4655">
        <w:rPr>
          <w:rFonts w:ascii="Tahoma" w:eastAsia="Times New Roman" w:hAnsi="Tahoma" w:cs="Tahoma"/>
          <w:color w:val="2C2D30"/>
          <w:sz w:val="17"/>
          <w:szCs w:val="17"/>
          <w:lang w:eastAsia="ru-RU"/>
        </w:rPr>
        <w:t>Ua</w:t>
      </w:r>
      <w:proofErr w:type="spellEnd"/>
      <w:r w:rsidRPr="006B4655">
        <w:rPr>
          <w:rFonts w:ascii="Tahoma" w:eastAsia="Times New Roman" w:hAnsi="Tahoma" w:cs="Tahoma"/>
          <w:color w:val="2C2D30"/>
          <w:sz w:val="17"/>
          <w:szCs w:val="17"/>
          <w:lang w:eastAsia="ru-RU"/>
        </w:rPr>
        <w:t xml:space="preserve"> i+1 - значения следующих один за другим экстремумов или экстремума и горизонтального участка огибающей амплитудных значений напряжения на каждом полупериоде основной частоты,</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Т - интервал времени измерения;</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m - число изменений напряжения за время Т;</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proofErr w:type="spellStart"/>
      <w:r w:rsidRPr="006B4655">
        <w:rPr>
          <w:rFonts w:ascii="Tahoma" w:eastAsia="Times New Roman" w:hAnsi="Tahoma" w:cs="Tahoma"/>
          <w:color w:val="2C2D30"/>
          <w:sz w:val="17"/>
          <w:szCs w:val="17"/>
          <w:lang w:eastAsia="ru-RU"/>
        </w:rPr>
        <w:t>FδUt</w:t>
      </w:r>
      <w:proofErr w:type="spellEnd"/>
      <w:r w:rsidRPr="006B4655">
        <w:rPr>
          <w:rFonts w:ascii="Tahoma" w:eastAsia="Times New Roman" w:hAnsi="Tahoma" w:cs="Tahoma"/>
          <w:color w:val="2C2D30"/>
          <w:sz w:val="17"/>
          <w:szCs w:val="17"/>
          <w:lang w:eastAsia="ru-RU"/>
        </w:rPr>
        <w:t xml:space="preserve"> - частота повторения изменений напряжения;</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proofErr w:type="spellStart"/>
      <w:r w:rsidRPr="006B4655">
        <w:rPr>
          <w:rFonts w:ascii="Tahoma" w:eastAsia="Times New Roman" w:hAnsi="Tahoma" w:cs="Tahoma"/>
          <w:color w:val="2C2D30"/>
          <w:sz w:val="17"/>
          <w:szCs w:val="17"/>
          <w:lang w:eastAsia="ru-RU"/>
        </w:rPr>
        <w:t>ti</w:t>
      </w:r>
      <w:proofErr w:type="spellEnd"/>
      <w:r w:rsidRPr="006B4655">
        <w:rPr>
          <w:rFonts w:ascii="Tahoma" w:eastAsia="Times New Roman" w:hAnsi="Tahoma" w:cs="Tahoma"/>
          <w:color w:val="2C2D30"/>
          <w:sz w:val="17"/>
          <w:szCs w:val="17"/>
          <w:lang w:eastAsia="ru-RU"/>
        </w:rPr>
        <w:t>, ti+1 - начальные моменты следующих один за другим изменений напряжения;</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δ</w:t>
      </w:r>
      <w:proofErr w:type="gramStart"/>
      <w:r w:rsidRPr="006B4655">
        <w:rPr>
          <w:rFonts w:ascii="Tahoma" w:eastAsia="Times New Roman" w:hAnsi="Tahoma" w:cs="Tahoma"/>
          <w:color w:val="2C2D30"/>
          <w:sz w:val="17"/>
          <w:szCs w:val="17"/>
          <w:lang w:eastAsia="ru-RU"/>
        </w:rPr>
        <w:t>ti,i</w:t>
      </w:r>
      <w:proofErr w:type="gramEnd"/>
      <w:r w:rsidRPr="006B4655">
        <w:rPr>
          <w:rFonts w:ascii="Tahoma" w:eastAsia="Times New Roman" w:hAnsi="Tahoma" w:cs="Tahoma"/>
          <w:color w:val="2C2D30"/>
          <w:sz w:val="17"/>
          <w:szCs w:val="17"/>
          <w:lang w:eastAsia="ru-RU"/>
        </w:rPr>
        <w:t>+1 - интервал между смежными изменениями напряжения;</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proofErr w:type="spellStart"/>
      <w:r w:rsidRPr="006B4655">
        <w:rPr>
          <w:rFonts w:ascii="Tahoma" w:eastAsia="Times New Roman" w:hAnsi="Tahoma" w:cs="Tahoma"/>
          <w:color w:val="2C2D30"/>
          <w:sz w:val="17"/>
          <w:szCs w:val="17"/>
          <w:lang w:eastAsia="ru-RU"/>
        </w:rPr>
        <w:t>Ps</w:t>
      </w:r>
      <w:proofErr w:type="spellEnd"/>
      <w:r w:rsidRPr="006B4655">
        <w:rPr>
          <w:rFonts w:ascii="Tahoma" w:eastAsia="Times New Roman" w:hAnsi="Tahoma" w:cs="Tahoma"/>
          <w:color w:val="2C2D30"/>
          <w:sz w:val="17"/>
          <w:szCs w:val="17"/>
          <w:lang w:eastAsia="ru-RU"/>
        </w:rPr>
        <w:t xml:space="preserve"> - сглаженный уровень </w:t>
      </w:r>
      <w:proofErr w:type="spellStart"/>
      <w:r w:rsidRPr="006B4655">
        <w:rPr>
          <w:rFonts w:ascii="Tahoma" w:eastAsia="Times New Roman" w:hAnsi="Tahoma" w:cs="Tahoma"/>
          <w:color w:val="2C2D30"/>
          <w:sz w:val="17"/>
          <w:szCs w:val="17"/>
          <w:lang w:eastAsia="ru-RU"/>
        </w:rPr>
        <w:t>фликера</w:t>
      </w:r>
      <w:proofErr w:type="spellEnd"/>
      <w:r w:rsidRPr="006B4655">
        <w:rPr>
          <w:rFonts w:ascii="Tahoma" w:eastAsia="Times New Roman" w:hAnsi="Tahoma" w:cs="Tahoma"/>
          <w:color w:val="2C2D30"/>
          <w:sz w:val="17"/>
          <w:szCs w:val="17"/>
          <w:lang w:eastAsia="ru-RU"/>
        </w:rPr>
        <w:t>;</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P1s, P3s, P10s, P50s - сглаженные уровни </w:t>
      </w:r>
      <w:proofErr w:type="spellStart"/>
      <w:r w:rsidRPr="006B4655">
        <w:rPr>
          <w:rFonts w:ascii="Tahoma" w:eastAsia="Times New Roman" w:hAnsi="Tahoma" w:cs="Tahoma"/>
          <w:color w:val="2C2D30"/>
          <w:sz w:val="17"/>
          <w:szCs w:val="17"/>
          <w:lang w:eastAsia="ru-RU"/>
        </w:rPr>
        <w:t>фликера</w:t>
      </w:r>
      <w:proofErr w:type="spellEnd"/>
      <w:r w:rsidRPr="006B4655">
        <w:rPr>
          <w:rFonts w:ascii="Tahoma" w:eastAsia="Times New Roman" w:hAnsi="Tahoma" w:cs="Tahoma"/>
          <w:color w:val="2C2D30"/>
          <w:sz w:val="17"/>
          <w:szCs w:val="17"/>
          <w:lang w:eastAsia="ru-RU"/>
        </w:rPr>
        <w:t xml:space="preserve"> при интегральной вероятности, равной 1,0; 3,0; 10,0; 50,0% соответственно;</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proofErr w:type="spellStart"/>
      <w:r w:rsidRPr="006B4655">
        <w:rPr>
          <w:rFonts w:ascii="Tahoma" w:eastAsia="Times New Roman" w:hAnsi="Tahoma" w:cs="Tahoma"/>
          <w:color w:val="2C2D30"/>
          <w:sz w:val="17"/>
          <w:szCs w:val="17"/>
          <w:lang w:eastAsia="ru-RU"/>
        </w:rPr>
        <w:t>Tsh</w:t>
      </w:r>
      <w:proofErr w:type="spellEnd"/>
      <w:r w:rsidRPr="006B4655">
        <w:rPr>
          <w:rFonts w:ascii="Tahoma" w:eastAsia="Times New Roman" w:hAnsi="Tahoma" w:cs="Tahoma"/>
          <w:color w:val="2C2D30"/>
          <w:sz w:val="17"/>
          <w:szCs w:val="17"/>
          <w:lang w:eastAsia="ru-RU"/>
        </w:rPr>
        <w:t xml:space="preserve"> - интервал времени измерения кратковременной дозы </w:t>
      </w:r>
      <w:proofErr w:type="spellStart"/>
      <w:r w:rsidRPr="006B4655">
        <w:rPr>
          <w:rFonts w:ascii="Tahoma" w:eastAsia="Times New Roman" w:hAnsi="Tahoma" w:cs="Tahoma"/>
          <w:color w:val="2C2D30"/>
          <w:sz w:val="17"/>
          <w:szCs w:val="17"/>
          <w:lang w:eastAsia="ru-RU"/>
        </w:rPr>
        <w:t>фликера</w:t>
      </w:r>
      <w:proofErr w:type="spellEnd"/>
      <w:r w:rsidRPr="006B4655">
        <w:rPr>
          <w:rFonts w:ascii="Tahoma" w:eastAsia="Times New Roman" w:hAnsi="Tahoma" w:cs="Tahoma"/>
          <w:color w:val="2C2D30"/>
          <w:sz w:val="17"/>
          <w:szCs w:val="17"/>
          <w:lang w:eastAsia="ru-RU"/>
        </w:rPr>
        <w:t>;</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TL - интервал времени измерения длительной дозы </w:t>
      </w:r>
      <w:proofErr w:type="spellStart"/>
      <w:r w:rsidRPr="006B4655">
        <w:rPr>
          <w:rFonts w:ascii="Tahoma" w:eastAsia="Times New Roman" w:hAnsi="Tahoma" w:cs="Tahoma"/>
          <w:color w:val="2C2D30"/>
          <w:sz w:val="17"/>
          <w:szCs w:val="17"/>
          <w:lang w:eastAsia="ru-RU"/>
        </w:rPr>
        <w:t>фликера</w:t>
      </w:r>
      <w:proofErr w:type="spellEnd"/>
      <w:r w:rsidRPr="006B4655">
        <w:rPr>
          <w:rFonts w:ascii="Tahoma" w:eastAsia="Times New Roman" w:hAnsi="Tahoma" w:cs="Tahoma"/>
          <w:color w:val="2C2D30"/>
          <w:sz w:val="17"/>
          <w:szCs w:val="17"/>
          <w:lang w:eastAsia="ru-RU"/>
        </w:rPr>
        <w:t>;</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n - номер гармонической составляющей напряжения;</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proofErr w:type="spellStart"/>
      <w:r w:rsidRPr="006B4655">
        <w:rPr>
          <w:rFonts w:ascii="Tahoma" w:eastAsia="Times New Roman" w:hAnsi="Tahoma" w:cs="Tahoma"/>
          <w:color w:val="2C2D30"/>
          <w:sz w:val="17"/>
          <w:szCs w:val="17"/>
          <w:lang w:eastAsia="ru-RU"/>
        </w:rPr>
        <w:t>PStk</w:t>
      </w:r>
      <w:proofErr w:type="spellEnd"/>
      <w:r w:rsidRPr="006B4655">
        <w:rPr>
          <w:rFonts w:ascii="Tahoma" w:eastAsia="Times New Roman" w:hAnsi="Tahoma" w:cs="Tahoma"/>
          <w:color w:val="2C2D30"/>
          <w:sz w:val="17"/>
          <w:szCs w:val="17"/>
          <w:lang w:eastAsia="ru-RU"/>
        </w:rPr>
        <w:t xml:space="preserve"> - кратковременная доза </w:t>
      </w:r>
      <w:proofErr w:type="spellStart"/>
      <w:r w:rsidRPr="006B4655">
        <w:rPr>
          <w:rFonts w:ascii="Tahoma" w:eastAsia="Times New Roman" w:hAnsi="Tahoma" w:cs="Tahoma"/>
          <w:color w:val="2C2D30"/>
          <w:sz w:val="17"/>
          <w:szCs w:val="17"/>
          <w:lang w:eastAsia="ru-RU"/>
        </w:rPr>
        <w:t>фликера</w:t>
      </w:r>
      <w:proofErr w:type="spellEnd"/>
      <w:r w:rsidRPr="006B4655">
        <w:rPr>
          <w:rFonts w:ascii="Tahoma" w:eastAsia="Times New Roman" w:hAnsi="Tahoma" w:cs="Tahoma"/>
          <w:color w:val="2C2D30"/>
          <w:sz w:val="17"/>
          <w:szCs w:val="17"/>
          <w:lang w:eastAsia="ru-RU"/>
        </w:rPr>
        <w:t xml:space="preserve"> на k-ом интервале времени </w:t>
      </w:r>
      <w:proofErr w:type="spellStart"/>
      <w:r w:rsidRPr="006B4655">
        <w:rPr>
          <w:rFonts w:ascii="Tahoma" w:eastAsia="Times New Roman" w:hAnsi="Tahoma" w:cs="Tahoma"/>
          <w:color w:val="2C2D30"/>
          <w:sz w:val="17"/>
          <w:szCs w:val="17"/>
          <w:lang w:eastAsia="ru-RU"/>
        </w:rPr>
        <w:t>Tsh</w:t>
      </w:r>
      <w:proofErr w:type="spellEnd"/>
      <w:r w:rsidRPr="006B4655">
        <w:rPr>
          <w:rFonts w:ascii="Tahoma" w:eastAsia="Times New Roman" w:hAnsi="Tahoma" w:cs="Tahoma"/>
          <w:color w:val="2C2D30"/>
          <w:sz w:val="17"/>
          <w:szCs w:val="17"/>
          <w:lang w:eastAsia="ru-RU"/>
        </w:rPr>
        <w:t xml:space="preserve"> в течение длительного периода наблюдения TL;</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U(n)i - действующее значение n-ой гармонической составляющей междуфазного(фазного) напряжения в i-ом наблюдении;</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proofErr w:type="spellStart"/>
      <w:r w:rsidRPr="006B4655">
        <w:rPr>
          <w:rFonts w:ascii="Tahoma" w:eastAsia="Times New Roman" w:hAnsi="Tahoma" w:cs="Tahoma"/>
          <w:color w:val="2C2D30"/>
          <w:sz w:val="17"/>
          <w:szCs w:val="17"/>
          <w:lang w:eastAsia="ru-RU"/>
        </w:rPr>
        <w:t>KUi</w:t>
      </w:r>
      <w:proofErr w:type="spellEnd"/>
      <w:r w:rsidRPr="006B4655">
        <w:rPr>
          <w:rFonts w:ascii="Tahoma" w:eastAsia="Times New Roman" w:hAnsi="Tahoma" w:cs="Tahoma"/>
          <w:color w:val="2C2D30"/>
          <w:sz w:val="17"/>
          <w:szCs w:val="17"/>
          <w:lang w:eastAsia="ru-RU"/>
        </w:rPr>
        <w:t xml:space="preserve"> - коэффициент искажения синусоидальности кривой междуфазного (фазного) напряжения в i-ом наблюдении;</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KU(n)i - коэффициент n-ой гармонической составляющей напряжения в i-ом наблюдении;</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proofErr w:type="spellStart"/>
      <w:r w:rsidRPr="006B4655">
        <w:rPr>
          <w:rFonts w:ascii="Tahoma" w:eastAsia="Times New Roman" w:hAnsi="Tahoma" w:cs="Tahoma"/>
          <w:color w:val="2C2D30"/>
          <w:sz w:val="17"/>
          <w:szCs w:val="17"/>
          <w:lang w:eastAsia="ru-RU"/>
        </w:rPr>
        <w:t>Tvs</w:t>
      </w:r>
      <w:proofErr w:type="spellEnd"/>
      <w:r w:rsidRPr="006B4655">
        <w:rPr>
          <w:rFonts w:ascii="Tahoma" w:eastAsia="Times New Roman" w:hAnsi="Tahoma" w:cs="Tahoma"/>
          <w:color w:val="2C2D30"/>
          <w:sz w:val="17"/>
          <w:szCs w:val="17"/>
          <w:lang w:eastAsia="ru-RU"/>
        </w:rPr>
        <w:t xml:space="preserve"> - интервал времени усреднения наблюдений при измерении коэффициента искажения синусоидальности кривой напряжения;</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U2(</w:t>
      </w:r>
      <w:proofErr w:type="gramStart"/>
      <w:r w:rsidRPr="006B4655">
        <w:rPr>
          <w:rFonts w:ascii="Tahoma" w:eastAsia="Times New Roman" w:hAnsi="Tahoma" w:cs="Tahoma"/>
          <w:color w:val="2C2D30"/>
          <w:sz w:val="17"/>
          <w:szCs w:val="17"/>
          <w:lang w:eastAsia="ru-RU"/>
        </w:rPr>
        <w:t>1)i</w:t>
      </w:r>
      <w:proofErr w:type="gramEnd"/>
      <w:r w:rsidRPr="006B4655">
        <w:rPr>
          <w:rFonts w:ascii="Tahoma" w:eastAsia="Times New Roman" w:hAnsi="Tahoma" w:cs="Tahoma"/>
          <w:color w:val="2C2D30"/>
          <w:sz w:val="17"/>
          <w:szCs w:val="17"/>
          <w:lang w:eastAsia="ru-RU"/>
        </w:rPr>
        <w:t xml:space="preserve"> - действующее значение напряжения обратной последовательности основной частоты трехфазной системы напряжений в i-ом наблюдении;</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K2Ui - коэффициент </w:t>
      </w:r>
      <w:proofErr w:type="spellStart"/>
      <w:r w:rsidRPr="006B4655">
        <w:rPr>
          <w:rFonts w:ascii="Tahoma" w:eastAsia="Times New Roman" w:hAnsi="Tahoma" w:cs="Tahoma"/>
          <w:color w:val="2C2D30"/>
          <w:sz w:val="17"/>
          <w:szCs w:val="17"/>
          <w:lang w:eastAsia="ru-RU"/>
        </w:rPr>
        <w:t>несимметрии</w:t>
      </w:r>
      <w:proofErr w:type="spellEnd"/>
      <w:r w:rsidRPr="006B4655">
        <w:rPr>
          <w:rFonts w:ascii="Tahoma" w:eastAsia="Times New Roman" w:hAnsi="Tahoma" w:cs="Tahoma"/>
          <w:color w:val="2C2D30"/>
          <w:sz w:val="17"/>
          <w:szCs w:val="17"/>
          <w:lang w:eastAsia="ru-RU"/>
        </w:rPr>
        <w:t xml:space="preserve"> напряжений по обратной последовательности в i-ом наблюдении;</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proofErr w:type="spellStart"/>
      <w:r w:rsidRPr="006B4655">
        <w:rPr>
          <w:rFonts w:ascii="Tahoma" w:eastAsia="Times New Roman" w:hAnsi="Tahoma" w:cs="Tahoma"/>
          <w:color w:val="2C2D30"/>
          <w:sz w:val="17"/>
          <w:szCs w:val="17"/>
          <w:lang w:eastAsia="ru-RU"/>
        </w:rPr>
        <w:t>Uнб</w:t>
      </w:r>
      <w:proofErr w:type="spellEnd"/>
      <w:r w:rsidRPr="006B4655">
        <w:rPr>
          <w:rFonts w:ascii="Tahoma" w:eastAsia="Times New Roman" w:hAnsi="Tahoma" w:cs="Tahoma"/>
          <w:color w:val="2C2D30"/>
          <w:sz w:val="17"/>
          <w:szCs w:val="17"/>
          <w:lang w:eastAsia="ru-RU"/>
        </w:rPr>
        <w:t>(</w:t>
      </w:r>
      <w:proofErr w:type="gramStart"/>
      <w:r w:rsidRPr="006B4655">
        <w:rPr>
          <w:rFonts w:ascii="Tahoma" w:eastAsia="Times New Roman" w:hAnsi="Tahoma" w:cs="Tahoma"/>
          <w:color w:val="2C2D30"/>
          <w:sz w:val="17"/>
          <w:szCs w:val="17"/>
          <w:lang w:eastAsia="ru-RU"/>
        </w:rPr>
        <w:t>1)i</w:t>
      </w:r>
      <w:proofErr w:type="gramEnd"/>
      <w:r w:rsidRPr="006B4655">
        <w:rPr>
          <w:rFonts w:ascii="Tahoma" w:eastAsia="Times New Roman" w:hAnsi="Tahoma" w:cs="Tahoma"/>
          <w:color w:val="2C2D30"/>
          <w:sz w:val="17"/>
          <w:szCs w:val="17"/>
          <w:lang w:eastAsia="ru-RU"/>
        </w:rPr>
        <w:t xml:space="preserve">, </w:t>
      </w:r>
      <w:proofErr w:type="spellStart"/>
      <w:r w:rsidRPr="006B4655">
        <w:rPr>
          <w:rFonts w:ascii="Tahoma" w:eastAsia="Times New Roman" w:hAnsi="Tahoma" w:cs="Tahoma"/>
          <w:color w:val="2C2D30"/>
          <w:sz w:val="17"/>
          <w:szCs w:val="17"/>
          <w:lang w:eastAsia="ru-RU"/>
        </w:rPr>
        <w:t>Uнм</w:t>
      </w:r>
      <w:proofErr w:type="spellEnd"/>
      <w:r w:rsidRPr="006B4655">
        <w:rPr>
          <w:rFonts w:ascii="Tahoma" w:eastAsia="Times New Roman" w:hAnsi="Tahoma" w:cs="Tahoma"/>
          <w:color w:val="2C2D30"/>
          <w:sz w:val="17"/>
          <w:szCs w:val="17"/>
          <w:lang w:eastAsia="ru-RU"/>
        </w:rPr>
        <w:t>(1)i - наибольшее и наименьшее действующие значения из трех междуфазных напряжений основной частоты в i-ом наблюдении;</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U0(</w:t>
      </w:r>
      <w:proofErr w:type="gramStart"/>
      <w:r w:rsidRPr="006B4655">
        <w:rPr>
          <w:rFonts w:ascii="Tahoma" w:eastAsia="Times New Roman" w:hAnsi="Tahoma" w:cs="Tahoma"/>
          <w:color w:val="2C2D30"/>
          <w:sz w:val="17"/>
          <w:szCs w:val="17"/>
          <w:lang w:eastAsia="ru-RU"/>
        </w:rPr>
        <w:t>1)i</w:t>
      </w:r>
      <w:proofErr w:type="gramEnd"/>
      <w:r w:rsidRPr="006B4655">
        <w:rPr>
          <w:rFonts w:ascii="Tahoma" w:eastAsia="Times New Roman" w:hAnsi="Tahoma" w:cs="Tahoma"/>
          <w:color w:val="2C2D30"/>
          <w:sz w:val="17"/>
          <w:szCs w:val="17"/>
          <w:lang w:eastAsia="ru-RU"/>
        </w:rPr>
        <w:t xml:space="preserve"> - действующее значение напряжения нулевой последовательности основной частоты трехфазной системы напряжений в i-ом наблюдении;</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lastRenderedPageBreak/>
        <w:t xml:space="preserve">K0Ui - коэффициент </w:t>
      </w:r>
      <w:proofErr w:type="spellStart"/>
      <w:r w:rsidRPr="006B4655">
        <w:rPr>
          <w:rFonts w:ascii="Tahoma" w:eastAsia="Times New Roman" w:hAnsi="Tahoma" w:cs="Tahoma"/>
          <w:color w:val="2C2D30"/>
          <w:sz w:val="17"/>
          <w:szCs w:val="17"/>
          <w:lang w:eastAsia="ru-RU"/>
        </w:rPr>
        <w:t>несимметрии</w:t>
      </w:r>
      <w:proofErr w:type="spellEnd"/>
      <w:r w:rsidRPr="006B4655">
        <w:rPr>
          <w:rFonts w:ascii="Tahoma" w:eastAsia="Times New Roman" w:hAnsi="Tahoma" w:cs="Tahoma"/>
          <w:color w:val="2C2D30"/>
          <w:sz w:val="17"/>
          <w:szCs w:val="17"/>
          <w:lang w:eastAsia="ru-RU"/>
        </w:rPr>
        <w:t xml:space="preserve"> напряжений по нулевой последовательности в i-ом наблюдении;</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proofErr w:type="spellStart"/>
      <w:r w:rsidRPr="006B4655">
        <w:rPr>
          <w:rFonts w:ascii="Tahoma" w:eastAsia="Times New Roman" w:hAnsi="Tahoma" w:cs="Tahoma"/>
          <w:color w:val="2C2D30"/>
          <w:sz w:val="17"/>
          <w:szCs w:val="17"/>
          <w:lang w:eastAsia="ru-RU"/>
        </w:rPr>
        <w:t>Uнб</w:t>
      </w:r>
      <w:proofErr w:type="spellEnd"/>
      <w:r w:rsidRPr="006B4655">
        <w:rPr>
          <w:rFonts w:ascii="Tahoma" w:eastAsia="Times New Roman" w:hAnsi="Tahoma" w:cs="Tahoma"/>
          <w:color w:val="2C2D30"/>
          <w:sz w:val="17"/>
          <w:szCs w:val="17"/>
          <w:lang w:eastAsia="ru-RU"/>
        </w:rPr>
        <w:t xml:space="preserve"> ф(</w:t>
      </w:r>
      <w:proofErr w:type="gramStart"/>
      <w:r w:rsidRPr="006B4655">
        <w:rPr>
          <w:rFonts w:ascii="Tahoma" w:eastAsia="Times New Roman" w:hAnsi="Tahoma" w:cs="Tahoma"/>
          <w:color w:val="2C2D30"/>
          <w:sz w:val="17"/>
          <w:szCs w:val="17"/>
          <w:lang w:eastAsia="ru-RU"/>
        </w:rPr>
        <w:t>1)i</w:t>
      </w:r>
      <w:proofErr w:type="gramEnd"/>
      <w:r w:rsidRPr="006B4655">
        <w:rPr>
          <w:rFonts w:ascii="Tahoma" w:eastAsia="Times New Roman" w:hAnsi="Tahoma" w:cs="Tahoma"/>
          <w:color w:val="2C2D30"/>
          <w:sz w:val="17"/>
          <w:szCs w:val="17"/>
          <w:lang w:eastAsia="ru-RU"/>
        </w:rPr>
        <w:t xml:space="preserve">, </w:t>
      </w:r>
      <w:proofErr w:type="spellStart"/>
      <w:r w:rsidRPr="006B4655">
        <w:rPr>
          <w:rFonts w:ascii="Tahoma" w:eastAsia="Times New Roman" w:hAnsi="Tahoma" w:cs="Tahoma"/>
          <w:color w:val="2C2D30"/>
          <w:sz w:val="17"/>
          <w:szCs w:val="17"/>
          <w:lang w:eastAsia="ru-RU"/>
        </w:rPr>
        <w:t>Uнм</w:t>
      </w:r>
      <w:proofErr w:type="spellEnd"/>
      <w:r w:rsidRPr="006B4655">
        <w:rPr>
          <w:rFonts w:ascii="Tahoma" w:eastAsia="Times New Roman" w:hAnsi="Tahoma" w:cs="Tahoma"/>
          <w:color w:val="2C2D30"/>
          <w:sz w:val="17"/>
          <w:szCs w:val="17"/>
          <w:lang w:eastAsia="ru-RU"/>
        </w:rPr>
        <w:t xml:space="preserve"> ф(1)i - наибольшее и наименьшее из трех действующих значений фазных напряжений основной частоты в i-ом наблюдении;</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proofErr w:type="spellStart"/>
      <w:r w:rsidRPr="006B4655">
        <w:rPr>
          <w:rFonts w:ascii="Tahoma" w:eastAsia="Times New Roman" w:hAnsi="Tahoma" w:cs="Tahoma"/>
          <w:color w:val="2C2D30"/>
          <w:sz w:val="17"/>
          <w:szCs w:val="17"/>
          <w:lang w:eastAsia="ru-RU"/>
        </w:rPr>
        <w:t>fном</w:t>
      </w:r>
      <w:proofErr w:type="spellEnd"/>
      <w:r w:rsidRPr="006B4655">
        <w:rPr>
          <w:rFonts w:ascii="Tahoma" w:eastAsia="Times New Roman" w:hAnsi="Tahoma" w:cs="Tahoma"/>
          <w:color w:val="2C2D30"/>
          <w:sz w:val="17"/>
          <w:szCs w:val="17"/>
          <w:lang w:eastAsia="ru-RU"/>
        </w:rPr>
        <w:t xml:space="preserve"> - номинальное значение частоты;</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proofErr w:type="spellStart"/>
      <w:r w:rsidRPr="006B4655">
        <w:rPr>
          <w:rFonts w:ascii="Tahoma" w:eastAsia="Times New Roman" w:hAnsi="Tahoma" w:cs="Tahoma"/>
          <w:color w:val="2C2D30"/>
          <w:sz w:val="17"/>
          <w:szCs w:val="17"/>
          <w:lang w:eastAsia="ru-RU"/>
        </w:rPr>
        <w:t>tн</w:t>
      </w:r>
      <w:proofErr w:type="spellEnd"/>
      <w:r w:rsidRPr="006B4655">
        <w:rPr>
          <w:rFonts w:ascii="Tahoma" w:eastAsia="Times New Roman" w:hAnsi="Tahoma" w:cs="Tahoma"/>
          <w:color w:val="2C2D30"/>
          <w:sz w:val="17"/>
          <w:szCs w:val="17"/>
          <w:lang w:eastAsia="ru-RU"/>
        </w:rPr>
        <w:t xml:space="preserve"> - начальный момент времени резкого спада огибающей среднеквадратичных значений напряжения;</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proofErr w:type="spellStart"/>
      <w:r w:rsidRPr="006B4655">
        <w:rPr>
          <w:rFonts w:ascii="Tahoma" w:eastAsia="Times New Roman" w:hAnsi="Tahoma" w:cs="Tahoma"/>
          <w:color w:val="2C2D30"/>
          <w:sz w:val="17"/>
          <w:szCs w:val="17"/>
          <w:lang w:eastAsia="ru-RU"/>
        </w:rPr>
        <w:t>tк</w:t>
      </w:r>
      <w:proofErr w:type="spellEnd"/>
      <w:r w:rsidRPr="006B4655">
        <w:rPr>
          <w:rFonts w:ascii="Tahoma" w:eastAsia="Times New Roman" w:hAnsi="Tahoma" w:cs="Tahoma"/>
          <w:color w:val="2C2D30"/>
          <w:sz w:val="17"/>
          <w:szCs w:val="17"/>
          <w:lang w:eastAsia="ru-RU"/>
        </w:rPr>
        <w:t xml:space="preserve"> - конечный момент времени восстановления среднеквадратичного значения напряжения;</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proofErr w:type="spellStart"/>
      <w:r w:rsidRPr="006B4655">
        <w:rPr>
          <w:rFonts w:ascii="Tahoma" w:eastAsia="Times New Roman" w:hAnsi="Tahoma" w:cs="Tahoma"/>
          <w:color w:val="2C2D30"/>
          <w:sz w:val="17"/>
          <w:szCs w:val="17"/>
          <w:lang w:eastAsia="ru-RU"/>
        </w:rPr>
        <w:t>δUп</w:t>
      </w:r>
      <w:proofErr w:type="spellEnd"/>
      <w:r w:rsidRPr="006B4655">
        <w:rPr>
          <w:rFonts w:ascii="Tahoma" w:eastAsia="Times New Roman" w:hAnsi="Tahoma" w:cs="Tahoma"/>
          <w:color w:val="2C2D30"/>
          <w:sz w:val="17"/>
          <w:szCs w:val="17"/>
          <w:lang w:eastAsia="ru-RU"/>
        </w:rPr>
        <w:t xml:space="preserve"> - глубина провала напряжения;</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proofErr w:type="spellStart"/>
      <w:r w:rsidRPr="006B4655">
        <w:rPr>
          <w:rFonts w:ascii="Tahoma" w:eastAsia="Times New Roman" w:hAnsi="Tahoma" w:cs="Tahoma"/>
          <w:color w:val="2C2D30"/>
          <w:sz w:val="17"/>
          <w:szCs w:val="17"/>
          <w:lang w:eastAsia="ru-RU"/>
        </w:rPr>
        <w:t>Δtп</w:t>
      </w:r>
      <w:proofErr w:type="spellEnd"/>
      <w:r w:rsidRPr="006B4655">
        <w:rPr>
          <w:rFonts w:ascii="Tahoma" w:eastAsia="Times New Roman" w:hAnsi="Tahoma" w:cs="Tahoma"/>
          <w:color w:val="2C2D30"/>
          <w:sz w:val="17"/>
          <w:szCs w:val="17"/>
          <w:lang w:eastAsia="ru-RU"/>
        </w:rPr>
        <w:t xml:space="preserve"> - длительность провала напряжения;</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М - общее число провалов напряжения за период времени наблюдения Т;</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m(</w:t>
      </w:r>
      <w:proofErr w:type="spellStart"/>
      <w:r w:rsidRPr="006B4655">
        <w:rPr>
          <w:rFonts w:ascii="Tahoma" w:eastAsia="Times New Roman" w:hAnsi="Tahoma" w:cs="Tahoma"/>
          <w:color w:val="2C2D30"/>
          <w:sz w:val="17"/>
          <w:szCs w:val="17"/>
          <w:lang w:eastAsia="ru-RU"/>
        </w:rPr>
        <w:t>δU</w:t>
      </w:r>
      <w:proofErr w:type="gramStart"/>
      <w:r w:rsidRPr="006B4655">
        <w:rPr>
          <w:rFonts w:ascii="Tahoma" w:eastAsia="Times New Roman" w:hAnsi="Tahoma" w:cs="Tahoma"/>
          <w:color w:val="2C2D30"/>
          <w:sz w:val="17"/>
          <w:szCs w:val="17"/>
          <w:lang w:eastAsia="ru-RU"/>
        </w:rPr>
        <w:t>п</w:t>
      </w:r>
      <w:proofErr w:type="spellEnd"/>
      <w:r w:rsidRPr="006B4655">
        <w:rPr>
          <w:rFonts w:ascii="Tahoma" w:eastAsia="Times New Roman" w:hAnsi="Tahoma" w:cs="Tahoma"/>
          <w:color w:val="2C2D30"/>
          <w:sz w:val="17"/>
          <w:szCs w:val="17"/>
          <w:lang w:eastAsia="ru-RU"/>
        </w:rPr>
        <w:t>,(</w:t>
      </w:r>
      <w:proofErr w:type="spellStart"/>
      <w:proofErr w:type="gramEnd"/>
      <w:r w:rsidRPr="006B4655">
        <w:rPr>
          <w:rFonts w:ascii="Tahoma" w:eastAsia="Times New Roman" w:hAnsi="Tahoma" w:cs="Tahoma"/>
          <w:color w:val="2C2D30"/>
          <w:sz w:val="17"/>
          <w:szCs w:val="17"/>
          <w:lang w:eastAsia="ru-RU"/>
        </w:rPr>
        <w:t>Δtп</w:t>
      </w:r>
      <w:proofErr w:type="spellEnd"/>
      <w:r w:rsidRPr="006B4655">
        <w:rPr>
          <w:rFonts w:ascii="Tahoma" w:eastAsia="Times New Roman" w:hAnsi="Tahoma" w:cs="Tahoma"/>
          <w:color w:val="2C2D30"/>
          <w:sz w:val="17"/>
          <w:szCs w:val="17"/>
          <w:lang w:eastAsia="ru-RU"/>
        </w:rPr>
        <w:t>) - число провалов напряжения глубиной (</w:t>
      </w:r>
      <w:proofErr w:type="spellStart"/>
      <w:r w:rsidRPr="006B4655">
        <w:rPr>
          <w:rFonts w:ascii="Tahoma" w:eastAsia="Times New Roman" w:hAnsi="Tahoma" w:cs="Tahoma"/>
          <w:color w:val="2C2D30"/>
          <w:sz w:val="17"/>
          <w:szCs w:val="17"/>
          <w:lang w:eastAsia="ru-RU"/>
        </w:rPr>
        <w:t>Uп</w:t>
      </w:r>
      <w:proofErr w:type="spellEnd"/>
      <w:r w:rsidRPr="006B4655">
        <w:rPr>
          <w:rFonts w:ascii="Tahoma" w:eastAsia="Times New Roman" w:hAnsi="Tahoma" w:cs="Tahoma"/>
          <w:color w:val="2C2D30"/>
          <w:sz w:val="17"/>
          <w:szCs w:val="17"/>
          <w:lang w:eastAsia="ru-RU"/>
        </w:rPr>
        <w:t xml:space="preserve"> и длительностью </w:t>
      </w:r>
      <w:proofErr w:type="spellStart"/>
      <w:r w:rsidRPr="006B4655">
        <w:rPr>
          <w:rFonts w:ascii="Tahoma" w:eastAsia="Times New Roman" w:hAnsi="Tahoma" w:cs="Tahoma"/>
          <w:color w:val="2C2D30"/>
          <w:sz w:val="17"/>
          <w:szCs w:val="17"/>
          <w:lang w:eastAsia="ru-RU"/>
        </w:rPr>
        <w:t>tп</w:t>
      </w:r>
      <w:proofErr w:type="spellEnd"/>
      <w:r w:rsidRPr="006B4655">
        <w:rPr>
          <w:rFonts w:ascii="Tahoma" w:eastAsia="Times New Roman" w:hAnsi="Tahoma" w:cs="Tahoma"/>
          <w:color w:val="2C2D30"/>
          <w:sz w:val="17"/>
          <w:szCs w:val="17"/>
          <w:lang w:eastAsia="ru-RU"/>
        </w:rPr>
        <w:t xml:space="preserve"> за рассматриваемый период времени наблюдения Т;</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FП - </w:t>
      </w:r>
      <w:proofErr w:type="spellStart"/>
      <w:r w:rsidRPr="006B4655">
        <w:rPr>
          <w:rFonts w:ascii="Tahoma" w:eastAsia="Times New Roman" w:hAnsi="Tahoma" w:cs="Tahoma"/>
          <w:color w:val="2C2D30"/>
          <w:sz w:val="17"/>
          <w:szCs w:val="17"/>
          <w:lang w:eastAsia="ru-RU"/>
        </w:rPr>
        <w:t>частость</w:t>
      </w:r>
      <w:proofErr w:type="spellEnd"/>
      <w:r w:rsidRPr="006B4655">
        <w:rPr>
          <w:rFonts w:ascii="Tahoma" w:eastAsia="Times New Roman" w:hAnsi="Tahoma" w:cs="Tahoma"/>
          <w:color w:val="2C2D30"/>
          <w:sz w:val="17"/>
          <w:szCs w:val="17"/>
          <w:lang w:eastAsia="ru-RU"/>
        </w:rPr>
        <w:t xml:space="preserve"> появления провалов напряжения;</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tн0,</w:t>
      </w:r>
      <w:proofErr w:type="gramStart"/>
      <w:r w:rsidRPr="006B4655">
        <w:rPr>
          <w:rFonts w:ascii="Tahoma" w:eastAsia="Times New Roman" w:hAnsi="Tahoma" w:cs="Tahoma"/>
          <w:color w:val="2C2D30"/>
          <w:sz w:val="17"/>
          <w:szCs w:val="17"/>
          <w:lang w:eastAsia="ru-RU"/>
        </w:rPr>
        <w:t>5,t</w:t>
      </w:r>
      <w:proofErr w:type="gramEnd"/>
      <w:r w:rsidRPr="006B4655">
        <w:rPr>
          <w:rFonts w:ascii="Tahoma" w:eastAsia="Times New Roman" w:hAnsi="Tahoma" w:cs="Tahoma"/>
          <w:color w:val="2C2D30"/>
          <w:sz w:val="17"/>
          <w:szCs w:val="17"/>
          <w:lang w:eastAsia="ru-RU"/>
        </w:rPr>
        <w:t>к0,5 - моменты времени, соответствующие пересечению кривой импульса напряжения горизонтальной линией, проведенной на половине амплитуды импульса;</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proofErr w:type="spellStart"/>
      <w:r w:rsidRPr="006B4655">
        <w:rPr>
          <w:rFonts w:ascii="Tahoma" w:eastAsia="Times New Roman" w:hAnsi="Tahoma" w:cs="Tahoma"/>
          <w:color w:val="2C2D30"/>
          <w:sz w:val="17"/>
          <w:szCs w:val="17"/>
          <w:lang w:eastAsia="ru-RU"/>
        </w:rPr>
        <w:t>Ua</w:t>
      </w:r>
      <w:proofErr w:type="spellEnd"/>
      <w:r w:rsidRPr="006B4655">
        <w:rPr>
          <w:rFonts w:ascii="Tahoma" w:eastAsia="Times New Roman" w:hAnsi="Tahoma" w:cs="Tahoma"/>
          <w:color w:val="2C2D30"/>
          <w:sz w:val="17"/>
          <w:szCs w:val="17"/>
          <w:lang w:eastAsia="ru-RU"/>
        </w:rPr>
        <w:t xml:space="preserve"> - амплитудное значение напряжения;</w:t>
      </w:r>
    </w:p>
    <w:p w:rsidR="006B4655" w:rsidRPr="006B4655" w:rsidRDefault="006B4655" w:rsidP="006B4655">
      <w:pPr>
        <w:numPr>
          <w:ilvl w:val="0"/>
          <w:numId w:val="4"/>
        </w:numPr>
        <w:shd w:val="clear" w:color="auto" w:fill="FFFFFF"/>
        <w:spacing w:after="0" w:line="255" w:lineRule="atLeast"/>
        <w:ind w:left="300"/>
        <w:rPr>
          <w:rFonts w:ascii="Tahoma" w:eastAsia="Times New Roman" w:hAnsi="Tahoma" w:cs="Tahoma"/>
          <w:color w:val="2C2D30"/>
          <w:sz w:val="17"/>
          <w:szCs w:val="17"/>
          <w:lang w:eastAsia="ru-RU"/>
        </w:rPr>
      </w:pPr>
      <w:proofErr w:type="spellStart"/>
      <w:r w:rsidRPr="006B4655">
        <w:rPr>
          <w:rFonts w:ascii="Tahoma" w:eastAsia="Times New Roman" w:hAnsi="Tahoma" w:cs="Tahoma"/>
          <w:color w:val="2C2D30"/>
          <w:sz w:val="17"/>
          <w:szCs w:val="17"/>
          <w:lang w:eastAsia="ru-RU"/>
        </w:rPr>
        <w:t>Ua</w:t>
      </w:r>
      <w:proofErr w:type="spellEnd"/>
      <w:r w:rsidRPr="006B4655">
        <w:rPr>
          <w:rFonts w:ascii="Tahoma" w:eastAsia="Times New Roman" w:hAnsi="Tahoma" w:cs="Tahoma"/>
          <w:color w:val="2C2D30"/>
          <w:sz w:val="17"/>
          <w:szCs w:val="17"/>
          <w:lang w:eastAsia="ru-RU"/>
        </w:rPr>
        <w:t xml:space="preserve"> </w:t>
      </w:r>
      <w:proofErr w:type="spellStart"/>
      <w:r w:rsidRPr="006B4655">
        <w:rPr>
          <w:rFonts w:ascii="Tahoma" w:eastAsia="Times New Roman" w:hAnsi="Tahoma" w:cs="Tahoma"/>
          <w:color w:val="2C2D30"/>
          <w:sz w:val="17"/>
          <w:szCs w:val="17"/>
          <w:lang w:eastAsia="ru-RU"/>
        </w:rPr>
        <w:t>max</w:t>
      </w:r>
      <w:proofErr w:type="spellEnd"/>
      <w:r w:rsidRPr="006B4655">
        <w:rPr>
          <w:rFonts w:ascii="Tahoma" w:eastAsia="Times New Roman" w:hAnsi="Tahoma" w:cs="Tahoma"/>
          <w:color w:val="2C2D30"/>
          <w:sz w:val="17"/>
          <w:szCs w:val="17"/>
          <w:lang w:eastAsia="ru-RU"/>
        </w:rPr>
        <w:t xml:space="preserve"> - максимальное амплитудное значение напряжения;</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b/>
          <w:bCs/>
          <w:color w:val="2C2D30"/>
          <w:sz w:val="17"/>
          <w:szCs w:val="17"/>
          <w:lang w:eastAsia="ru-RU"/>
        </w:rPr>
        <w:t>3.3</w:t>
      </w:r>
      <w:r w:rsidRPr="006B4655">
        <w:rPr>
          <w:rFonts w:ascii="Tahoma" w:eastAsia="Times New Roman" w:hAnsi="Tahoma" w:cs="Tahoma"/>
          <w:color w:val="2C2D30"/>
          <w:sz w:val="17"/>
          <w:szCs w:val="17"/>
          <w:lang w:eastAsia="ru-RU"/>
        </w:rPr>
        <w:t> </w:t>
      </w:r>
      <w:proofErr w:type="gramStart"/>
      <w:r w:rsidRPr="006B4655">
        <w:rPr>
          <w:rFonts w:ascii="Tahoma" w:eastAsia="Times New Roman" w:hAnsi="Tahoma" w:cs="Tahoma"/>
          <w:color w:val="2C2D30"/>
          <w:sz w:val="17"/>
          <w:szCs w:val="17"/>
          <w:lang w:eastAsia="ru-RU"/>
        </w:rPr>
        <w:t>В</w:t>
      </w:r>
      <w:proofErr w:type="gramEnd"/>
      <w:r w:rsidRPr="006B4655">
        <w:rPr>
          <w:rFonts w:ascii="Tahoma" w:eastAsia="Times New Roman" w:hAnsi="Tahoma" w:cs="Tahoma"/>
          <w:color w:val="2C2D30"/>
          <w:sz w:val="17"/>
          <w:szCs w:val="17"/>
          <w:lang w:eastAsia="ru-RU"/>
        </w:rPr>
        <w:t xml:space="preserve"> настоящем стандарте применяют следующие сокращения:</w:t>
      </w:r>
    </w:p>
    <w:p w:rsidR="006B4655" w:rsidRPr="006B4655" w:rsidRDefault="006B4655" w:rsidP="006B4655">
      <w:pPr>
        <w:numPr>
          <w:ilvl w:val="0"/>
          <w:numId w:val="5"/>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КЭ - качество электрической энергии;</w:t>
      </w:r>
    </w:p>
    <w:p w:rsidR="006B4655" w:rsidRPr="006B4655" w:rsidRDefault="006B4655" w:rsidP="006B4655">
      <w:pPr>
        <w:numPr>
          <w:ilvl w:val="0"/>
          <w:numId w:val="5"/>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ЦП - центр питания;</w:t>
      </w:r>
    </w:p>
    <w:p w:rsidR="006B4655" w:rsidRPr="006B4655" w:rsidRDefault="006B4655" w:rsidP="006B4655">
      <w:pPr>
        <w:numPr>
          <w:ilvl w:val="0"/>
          <w:numId w:val="5"/>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РП - распределительная подстанция;</w:t>
      </w:r>
    </w:p>
    <w:p w:rsidR="006B4655" w:rsidRPr="006B4655" w:rsidRDefault="006B4655" w:rsidP="006B4655">
      <w:pPr>
        <w:numPr>
          <w:ilvl w:val="0"/>
          <w:numId w:val="5"/>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ТП - трансформаторная подстанция;</w:t>
      </w:r>
    </w:p>
    <w:p w:rsidR="006B4655" w:rsidRPr="006B4655" w:rsidRDefault="006B4655" w:rsidP="006B4655">
      <w:pPr>
        <w:numPr>
          <w:ilvl w:val="0"/>
          <w:numId w:val="5"/>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АПВ - автоматическое повторное включение;</w:t>
      </w:r>
    </w:p>
    <w:p w:rsidR="006B4655" w:rsidRPr="006B4655" w:rsidRDefault="006B4655" w:rsidP="006B4655">
      <w:pPr>
        <w:numPr>
          <w:ilvl w:val="0"/>
          <w:numId w:val="5"/>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АВР - автоматическое включение резерва;</w:t>
      </w:r>
    </w:p>
    <w:p w:rsidR="006B4655" w:rsidRPr="006B4655" w:rsidRDefault="006B4655" w:rsidP="006B4655">
      <w:pPr>
        <w:numPr>
          <w:ilvl w:val="0"/>
          <w:numId w:val="5"/>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ВЛ - воздушная линия;</w:t>
      </w:r>
    </w:p>
    <w:p w:rsidR="006B4655" w:rsidRPr="006B4655" w:rsidRDefault="006B4655" w:rsidP="006B4655">
      <w:pPr>
        <w:numPr>
          <w:ilvl w:val="0"/>
          <w:numId w:val="5"/>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КЛ - кабельная линия;</w:t>
      </w:r>
    </w:p>
    <w:p w:rsidR="006B4655" w:rsidRPr="006B4655" w:rsidRDefault="006B4655" w:rsidP="006B4655">
      <w:pPr>
        <w:numPr>
          <w:ilvl w:val="0"/>
          <w:numId w:val="5"/>
        </w:numPr>
        <w:shd w:val="clear" w:color="auto" w:fill="FFFFFF"/>
        <w:spacing w:after="0" w:line="255" w:lineRule="atLeast"/>
        <w:ind w:left="300"/>
        <w:rPr>
          <w:rFonts w:ascii="Tahoma" w:eastAsia="Times New Roman" w:hAnsi="Tahoma" w:cs="Tahoma"/>
          <w:color w:val="2C2D30"/>
          <w:sz w:val="17"/>
          <w:szCs w:val="17"/>
          <w:lang w:eastAsia="ru-RU"/>
        </w:rPr>
      </w:pPr>
      <w:proofErr w:type="spellStart"/>
      <w:r w:rsidRPr="006B4655">
        <w:rPr>
          <w:rFonts w:ascii="Tahoma" w:eastAsia="Times New Roman" w:hAnsi="Tahoma" w:cs="Tahoma"/>
          <w:color w:val="2C2D30"/>
          <w:sz w:val="17"/>
          <w:szCs w:val="17"/>
          <w:lang w:eastAsia="ru-RU"/>
        </w:rPr>
        <w:t>Тр</w:t>
      </w:r>
      <w:proofErr w:type="spellEnd"/>
      <w:r w:rsidRPr="006B4655">
        <w:rPr>
          <w:rFonts w:ascii="Tahoma" w:eastAsia="Times New Roman" w:hAnsi="Tahoma" w:cs="Tahoma"/>
          <w:color w:val="2C2D30"/>
          <w:sz w:val="17"/>
          <w:szCs w:val="17"/>
          <w:lang w:eastAsia="ru-RU"/>
        </w:rPr>
        <w:t xml:space="preserve"> - трансформатор.</w:t>
      </w:r>
    </w:p>
    <w:p w:rsidR="006B4655" w:rsidRPr="006B4655" w:rsidRDefault="006B4655" w:rsidP="006B4655">
      <w:pPr>
        <w:shd w:val="clear" w:color="auto" w:fill="FFFFFF"/>
        <w:spacing w:after="0" w:line="240" w:lineRule="auto"/>
        <w:outlineLvl w:val="2"/>
        <w:rPr>
          <w:rFonts w:ascii="Tahoma" w:eastAsia="Times New Roman" w:hAnsi="Tahoma" w:cs="Tahoma"/>
          <w:b/>
          <w:bCs/>
          <w:color w:val="2C2D30"/>
          <w:sz w:val="21"/>
          <w:szCs w:val="21"/>
          <w:lang w:eastAsia="ru-RU"/>
        </w:rPr>
      </w:pPr>
      <w:r w:rsidRPr="006B4655">
        <w:rPr>
          <w:rFonts w:ascii="Tahoma" w:eastAsia="Times New Roman" w:hAnsi="Tahoma" w:cs="Tahoma"/>
          <w:b/>
          <w:bCs/>
          <w:color w:val="2C2D30"/>
          <w:sz w:val="21"/>
          <w:szCs w:val="21"/>
          <w:lang w:eastAsia="ru-RU"/>
        </w:rPr>
        <w:t>4. Показатели КЭ.</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b/>
          <w:bCs/>
          <w:color w:val="2C2D30"/>
          <w:sz w:val="17"/>
          <w:szCs w:val="17"/>
          <w:lang w:eastAsia="ru-RU"/>
        </w:rPr>
        <w:t>4.1</w:t>
      </w:r>
      <w:r w:rsidRPr="006B4655">
        <w:rPr>
          <w:rFonts w:ascii="Tahoma" w:eastAsia="Times New Roman" w:hAnsi="Tahoma" w:cs="Tahoma"/>
          <w:color w:val="2C2D30"/>
          <w:sz w:val="17"/>
          <w:szCs w:val="17"/>
          <w:lang w:eastAsia="ru-RU"/>
        </w:rPr>
        <w:t> Показателями КЭ являются:</w:t>
      </w:r>
    </w:p>
    <w:p w:rsidR="006B4655" w:rsidRPr="006B4655" w:rsidRDefault="006B4655" w:rsidP="006B4655">
      <w:pPr>
        <w:numPr>
          <w:ilvl w:val="0"/>
          <w:numId w:val="6"/>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установившееся отклонение напряжения </w:t>
      </w:r>
      <w:proofErr w:type="spellStart"/>
      <w:r w:rsidRPr="006B4655">
        <w:rPr>
          <w:rFonts w:ascii="Tahoma" w:eastAsia="Times New Roman" w:hAnsi="Tahoma" w:cs="Tahoma"/>
          <w:color w:val="2C2D30"/>
          <w:sz w:val="17"/>
          <w:szCs w:val="17"/>
          <w:lang w:eastAsia="ru-RU"/>
        </w:rPr>
        <w:t>δUу</w:t>
      </w:r>
      <w:proofErr w:type="spellEnd"/>
      <w:r w:rsidRPr="006B4655">
        <w:rPr>
          <w:rFonts w:ascii="Tahoma" w:eastAsia="Times New Roman" w:hAnsi="Tahoma" w:cs="Tahoma"/>
          <w:color w:val="2C2D30"/>
          <w:sz w:val="17"/>
          <w:szCs w:val="17"/>
          <w:lang w:eastAsia="ru-RU"/>
        </w:rPr>
        <w:t>;</w:t>
      </w:r>
    </w:p>
    <w:p w:rsidR="006B4655" w:rsidRPr="006B4655" w:rsidRDefault="006B4655" w:rsidP="006B4655">
      <w:pPr>
        <w:numPr>
          <w:ilvl w:val="0"/>
          <w:numId w:val="6"/>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размах изменения напряжения </w:t>
      </w:r>
      <w:proofErr w:type="spellStart"/>
      <w:r w:rsidRPr="006B4655">
        <w:rPr>
          <w:rFonts w:ascii="Tahoma" w:eastAsia="Times New Roman" w:hAnsi="Tahoma" w:cs="Tahoma"/>
          <w:color w:val="2C2D30"/>
          <w:sz w:val="17"/>
          <w:szCs w:val="17"/>
          <w:lang w:eastAsia="ru-RU"/>
        </w:rPr>
        <w:t>δUt</w:t>
      </w:r>
      <w:proofErr w:type="spellEnd"/>
      <w:r w:rsidRPr="006B4655">
        <w:rPr>
          <w:rFonts w:ascii="Tahoma" w:eastAsia="Times New Roman" w:hAnsi="Tahoma" w:cs="Tahoma"/>
          <w:color w:val="2C2D30"/>
          <w:sz w:val="17"/>
          <w:szCs w:val="17"/>
          <w:lang w:eastAsia="ru-RU"/>
        </w:rPr>
        <w:t>;</w:t>
      </w:r>
    </w:p>
    <w:p w:rsidR="006B4655" w:rsidRPr="006B4655" w:rsidRDefault="006B4655" w:rsidP="006B4655">
      <w:pPr>
        <w:numPr>
          <w:ilvl w:val="0"/>
          <w:numId w:val="6"/>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доза </w:t>
      </w:r>
      <w:proofErr w:type="spellStart"/>
      <w:r w:rsidRPr="006B4655">
        <w:rPr>
          <w:rFonts w:ascii="Tahoma" w:eastAsia="Times New Roman" w:hAnsi="Tahoma" w:cs="Tahoma"/>
          <w:color w:val="2C2D30"/>
          <w:sz w:val="17"/>
          <w:szCs w:val="17"/>
          <w:lang w:eastAsia="ru-RU"/>
        </w:rPr>
        <w:t>фликера</w:t>
      </w:r>
      <w:proofErr w:type="spellEnd"/>
      <w:r w:rsidRPr="006B4655">
        <w:rPr>
          <w:rFonts w:ascii="Tahoma" w:eastAsia="Times New Roman" w:hAnsi="Tahoma" w:cs="Tahoma"/>
          <w:color w:val="2C2D30"/>
          <w:sz w:val="17"/>
          <w:szCs w:val="17"/>
          <w:lang w:eastAsia="ru-RU"/>
        </w:rPr>
        <w:t xml:space="preserve"> </w:t>
      </w:r>
      <w:proofErr w:type="spellStart"/>
      <w:r w:rsidRPr="006B4655">
        <w:rPr>
          <w:rFonts w:ascii="Tahoma" w:eastAsia="Times New Roman" w:hAnsi="Tahoma" w:cs="Tahoma"/>
          <w:color w:val="2C2D30"/>
          <w:sz w:val="17"/>
          <w:szCs w:val="17"/>
          <w:lang w:eastAsia="ru-RU"/>
        </w:rPr>
        <w:t>Pt</w:t>
      </w:r>
      <w:proofErr w:type="spellEnd"/>
      <w:r w:rsidRPr="006B4655">
        <w:rPr>
          <w:rFonts w:ascii="Tahoma" w:eastAsia="Times New Roman" w:hAnsi="Tahoma" w:cs="Tahoma"/>
          <w:color w:val="2C2D30"/>
          <w:sz w:val="17"/>
          <w:szCs w:val="17"/>
          <w:lang w:eastAsia="ru-RU"/>
        </w:rPr>
        <w:t>;</w:t>
      </w:r>
    </w:p>
    <w:p w:rsidR="006B4655" w:rsidRPr="006B4655" w:rsidRDefault="006B4655" w:rsidP="006B4655">
      <w:pPr>
        <w:numPr>
          <w:ilvl w:val="0"/>
          <w:numId w:val="6"/>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коэффициент искажения синусоидальности кривой напряжения KU;</w:t>
      </w:r>
    </w:p>
    <w:p w:rsidR="006B4655" w:rsidRPr="006B4655" w:rsidRDefault="006B4655" w:rsidP="006B4655">
      <w:pPr>
        <w:numPr>
          <w:ilvl w:val="0"/>
          <w:numId w:val="6"/>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коэффициент n-ой гармонической составляющей напряжения KU(n);</w:t>
      </w:r>
    </w:p>
    <w:p w:rsidR="006B4655" w:rsidRPr="006B4655" w:rsidRDefault="006B4655" w:rsidP="006B4655">
      <w:pPr>
        <w:numPr>
          <w:ilvl w:val="0"/>
          <w:numId w:val="6"/>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коэффициент </w:t>
      </w:r>
      <w:proofErr w:type="spellStart"/>
      <w:r w:rsidRPr="006B4655">
        <w:rPr>
          <w:rFonts w:ascii="Tahoma" w:eastAsia="Times New Roman" w:hAnsi="Tahoma" w:cs="Tahoma"/>
          <w:color w:val="2C2D30"/>
          <w:sz w:val="17"/>
          <w:szCs w:val="17"/>
          <w:lang w:eastAsia="ru-RU"/>
        </w:rPr>
        <w:t>несимметрии</w:t>
      </w:r>
      <w:proofErr w:type="spellEnd"/>
      <w:r w:rsidRPr="006B4655">
        <w:rPr>
          <w:rFonts w:ascii="Tahoma" w:eastAsia="Times New Roman" w:hAnsi="Tahoma" w:cs="Tahoma"/>
          <w:color w:val="2C2D30"/>
          <w:sz w:val="17"/>
          <w:szCs w:val="17"/>
          <w:lang w:eastAsia="ru-RU"/>
        </w:rPr>
        <w:t xml:space="preserve"> напряжений по обратной последовательности K2U;</w:t>
      </w:r>
    </w:p>
    <w:p w:rsidR="006B4655" w:rsidRPr="006B4655" w:rsidRDefault="006B4655" w:rsidP="006B4655">
      <w:pPr>
        <w:numPr>
          <w:ilvl w:val="0"/>
          <w:numId w:val="6"/>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коэффициент </w:t>
      </w:r>
      <w:proofErr w:type="spellStart"/>
      <w:r w:rsidRPr="006B4655">
        <w:rPr>
          <w:rFonts w:ascii="Tahoma" w:eastAsia="Times New Roman" w:hAnsi="Tahoma" w:cs="Tahoma"/>
          <w:color w:val="2C2D30"/>
          <w:sz w:val="17"/>
          <w:szCs w:val="17"/>
          <w:lang w:eastAsia="ru-RU"/>
        </w:rPr>
        <w:t>несимметрии</w:t>
      </w:r>
      <w:proofErr w:type="spellEnd"/>
      <w:r w:rsidRPr="006B4655">
        <w:rPr>
          <w:rFonts w:ascii="Tahoma" w:eastAsia="Times New Roman" w:hAnsi="Tahoma" w:cs="Tahoma"/>
          <w:color w:val="2C2D30"/>
          <w:sz w:val="17"/>
          <w:szCs w:val="17"/>
          <w:lang w:eastAsia="ru-RU"/>
        </w:rPr>
        <w:t xml:space="preserve"> напряжений по нулевой последовательности K0U;</w:t>
      </w:r>
    </w:p>
    <w:p w:rsidR="006B4655" w:rsidRPr="006B4655" w:rsidRDefault="006B4655" w:rsidP="006B4655">
      <w:pPr>
        <w:numPr>
          <w:ilvl w:val="0"/>
          <w:numId w:val="6"/>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отклонение частоты </w:t>
      </w:r>
      <w:proofErr w:type="spellStart"/>
      <w:r w:rsidRPr="006B4655">
        <w:rPr>
          <w:rFonts w:ascii="Tahoma" w:eastAsia="Times New Roman" w:hAnsi="Tahoma" w:cs="Tahoma"/>
          <w:color w:val="2C2D30"/>
          <w:sz w:val="17"/>
          <w:szCs w:val="17"/>
          <w:lang w:eastAsia="ru-RU"/>
        </w:rPr>
        <w:t>Δf</w:t>
      </w:r>
      <w:proofErr w:type="spellEnd"/>
      <w:r w:rsidRPr="006B4655">
        <w:rPr>
          <w:rFonts w:ascii="Tahoma" w:eastAsia="Times New Roman" w:hAnsi="Tahoma" w:cs="Tahoma"/>
          <w:color w:val="2C2D30"/>
          <w:sz w:val="17"/>
          <w:szCs w:val="17"/>
          <w:lang w:eastAsia="ru-RU"/>
        </w:rPr>
        <w:t>;</w:t>
      </w:r>
    </w:p>
    <w:p w:rsidR="006B4655" w:rsidRPr="006B4655" w:rsidRDefault="006B4655" w:rsidP="006B4655">
      <w:pPr>
        <w:numPr>
          <w:ilvl w:val="0"/>
          <w:numId w:val="6"/>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длительность провала напряжения </w:t>
      </w:r>
      <w:proofErr w:type="spellStart"/>
      <w:r w:rsidRPr="006B4655">
        <w:rPr>
          <w:rFonts w:ascii="Tahoma" w:eastAsia="Times New Roman" w:hAnsi="Tahoma" w:cs="Tahoma"/>
          <w:color w:val="2C2D30"/>
          <w:sz w:val="17"/>
          <w:szCs w:val="17"/>
          <w:lang w:eastAsia="ru-RU"/>
        </w:rPr>
        <w:t>tп</w:t>
      </w:r>
      <w:proofErr w:type="spellEnd"/>
      <w:r w:rsidRPr="006B4655">
        <w:rPr>
          <w:rFonts w:ascii="Tahoma" w:eastAsia="Times New Roman" w:hAnsi="Tahoma" w:cs="Tahoma"/>
          <w:color w:val="2C2D30"/>
          <w:sz w:val="17"/>
          <w:szCs w:val="17"/>
          <w:lang w:eastAsia="ru-RU"/>
        </w:rPr>
        <w:t>;</w:t>
      </w:r>
    </w:p>
    <w:p w:rsidR="006B4655" w:rsidRPr="006B4655" w:rsidRDefault="006B4655" w:rsidP="006B4655">
      <w:pPr>
        <w:numPr>
          <w:ilvl w:val="0"/>
          <w:numId w:val="6"/>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импульсное напряжение </w:t>
      </w:r>
      <w:proofErr w:type="spellStart"/>
      <w:r w:rsidRPr="006B4655">
        <w:rPr>
          <w:rFonts w:ascii="Tahoma" w:eastAsia="Times New Roman" w:hAnsi="Tahoma" w:cs="Tahoma"/>
          <w:color w:val="2C2D30"/>
          <w:sz w:val="17"/>
          <w:szCs w:val="17"/>
          <w:lang w:eastAsia="ru-RU"/>
        </w:rPr>
        <w:t>Uимп</w:t>
      </w:r>
      <w:proofErr w:type="spellEnd"/>
      <w:r w:rsidRPr="006B4655">
        <w:rPr>
          <w:rFonts w:ascii="Tahoma" w:eastAsia="Times New Roman" w:hAnsi="Tahoma" w:cs="Tahoma"/>
          <w:color w:val="2C2D30"/>
          <w:sz w:val="17"/>
          <w:szCs w:val="17"/>
          <w:lang w:eastAsia="ru-RU"/>
        </w:rPr>
        <w:t>;</w:t>
      </w:r>
    </w:p>
    <w:p w:rsidR="006B4655" w:rsidRPr="006B4655" w:rsidRDefault="006B4655" w:rsidP="006B4655">
      <w:pPr>
        <w:numPr>
          <w:ilvl w:val="0"/>
          <w:numId w:val="6"/>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коэффициент временного перенапряжения </w:t>
      </w:r>
      <w:proofErr w:type="spellStart"/>
      <w:r w:rsidRPr="006B4655">
        <w:rPr>
          <w:rFonts w:ascii="Tahoma" w:eastAsia="Times New Roman" w:hAnsi="Tahoma" w:cs="Tahoma"/>
          <w:color w:val="2C2D30"/>
          <w:sz w:val="17"/>
          <w:szCs w:val="17"/>
          <w:lang w:eastAsia="ru-RU"/>
        </w:rPr>
        <w:t>Kпер</w:t>
      </w:r>
      <w:proofErr w:type="spellEnd"/>
      <w:r w:rsidRPr="006B4655">
        <w:rPr>
          <w:rFonts w:ascii="Tahoma" w:eastAsia="Times New Roman" w:hAnsi="Tahoma" w:cs="Tahoma"/>
          <w:color w:val="2C2D30"/>
          <w:sz w:val="17"/>
          <w:szCs w:val="17"/>
          <w:lang w:eastAsia="ru-RU"/>
        </w:rPr>
        <w:t xml:space="preserve"> U.</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Свойства электрической энергии, графические пояснения этих свойств, показатели КЭ, а также наиболее вероятные виновники ухудшения КЭ приведены в приложении А.</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b/>
          <w:bCs/>
          <w:color w:val="2C2D30"/>
          <w:sz w:val="17"/>
          <w:szCs w:val="17"/>
          <w:lang w:eastAsia="ru-RU"/>
        </w:rPr>
        <w:t>4.2</w:t>
      </w:r>
      <w:r w:rsidRPr="006B4655">
        <w:rPr>
          <w:rFonts w:ascii="Tahoma" w:eastAsia="Times New Roman" w:hAnsi="Tahoma" w:cs="Tahoma"/>
          <w:color w:val="2C2D30"/>
          <w:sz w:val="17"/>
          <w:szCs w:val="17"/>
          <w:lang w:eastAsia="ru-RU"/>
        </w:rPr>
        <w:t> При определении значений некоторых показателей КЭ используют следующие вспомогательные параметры электрической энергии:</w:t>
      </w:r>
    </w:p>
    <w:p w:rsidR="006B4655" w:rsidRPr="006B4655" w:rsidRDefault="006B4655" w:rsidP="006B4655">
      <w:pPr>
        <w:numPr>
          <w:ilvl w:val="0"/>
          <w:numId w:val="7"/>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частоту повторения изменений напряжения </w:t>
      </w:r>
      <w:proofErr w:type="spellStart"/>
      <w:r w:rsidRPr="006B4655">
        <w:rPr>
          <w:rFonts w:ascii="Tahoma" w:eastAsia="Times New Roman" w:hAnsi="Tahoma" w:cs="Tahoma"/>
          <w:color w:val="2C2D30"/>
          <w:sz w:val="17"/>
          <w:szCs w:val="17"/>
          <w:lang w:eastAsia="ru-RU"/>
        </w:rPr>
        <w:t>FΔUt</w:t>
      </w:r>
      <w:proofErr w:type="spellEnd"/>
      <w:r w:rsidRPr="006B4655">
        <w:rPr>
          <w:rFonts w:ascii="Tahoma" w:eastAsia="Times New Roman" w:hAnsi="Tahoma" w:cs="Tahoma"/>
          <w:color w:val="2C2D30"/>
          <w:sz w:val="17"/>
          <w:szCs w:val="17"/>
          <w:lang w:eastAsia="ru-RU"/>
        </w:rPr>
        <w:t>;</w:t>
      </w:r>
    </w:p>
    <w:p w:rsidR="006B4655" w:rsidRPr="006B4655" w:rsidRDefault="006B4655" w:rsidP="006B4655">
      <w:pPr>
        <w:numPr>
          <w:ilvl w:val="0"/>
          <w:numId w:val="7"/>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интервал между изменениями напряжения t </w:t>
      </w:r>
      <w:proofErr w:type="gramStart"/>
      <w:r w:rsidRPr="006B4655">
        <w:rPr>
          <w:rFonts w:ascii="Tahoma" w:eastAsia="Times New Roman" w:hAnsi="Tahoma" w:cs="Tahoma"/>
          <w:color w:val="2C2D30"/>
          <w:sz w:val="17"/>
          <w:szCs w:val="17"/>
          <w:lang w:eastAsia="ru-RU"/>
        </w:rPr>
        <w:t>i,i</w:t>
      </w:r>
      <w:proofErr w:type="gramEnd"/>
      <w:r w:rsidRPr="006B4655">
        <w:rPr>
          <w:rFonts w:ascii="Tahoma" w:eastAsia="Times New Roman" w:hAnsi="Tahoma" w:cs="Tahoma"/>
          <w:color w:val="2C2D30"/>
          <w:sz w:val="17"/>
          <w:szCs w:val="17"/>
          <w:lang w:eastAsia="ru-RU"/>
        </w:rPr>
        <w:t>+1;</w:t>
      </w:r>
    </w:p>
    <w:p w:rsidR="006B4655" w:rsidRPr="006B4655" w:rsidRDefault="006B4655" w:rsidP="006B4655">
      <w:pPr>
        <w:numPr>
          <w:ilvl w:val="0"/>
          <w:numId w:val="7"/>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глубину провала напряжения </w:t>
      </w:r>
      <w:proofErr w:type="spellStart"/>
      <w:r w:rsidRPr="006B4655">
        <w:rPr>
          <w:rFonts w:ascii="Tahoma" w:eastAsia="Times New Roman" w:hAnsi="Tahoma" w:cs="Tahoma"/>
          <w:color w:val="2C2D30"/>
          <w:sz w:val="17"/>
          <w:szCs w:val="17"/>
          <w:lang w:eastAsia="ru-RU"/>
        </w:rPr>
        <w:t>δUп</w:t>
      </w:r>
      <w:proofErr w:type="spellEnd"/>
      <w:r w:rsidRPr="006B4655">
        <w:rPr>
          <w:rFonts w:ascii="Tahoma" w:eastAsia="Times New Roman" w:hAnsi="Tahoma" w:cs="Tahoma"/>
          <w:color w:val="2C2D30"/>
          <w:sz w:val="17"/>
          <w:szCs w:val="17"/>
          <w:lang w:eastAsia="ru-RU"/>
        </w:rPr>
        <w:t>;</w:t>
      </w:r>
    </w:p>
    <w:p w:rsidR="006B4655" w:rsidRPr="006B4655" w:rsidRDefault="006B4655" w:rsidP="006B4655">
      <w:pPr>
        <w:numPr>
          <w:ilvl w:val="0"/>
          <w:numId w:val="7"/>
        </w:numPr>
        <w:shd w:val="clear" w:color="auto" w:fill="FFFFFF"/>
        <w:spacing w:after="0" w:line="255" w:lineRule="atLeast"/>
        <w:ind w:left="300"/>
        <w:rPr>
          <w:rFonts w:ascii="Tahoma" w:eastAsia="Times New Roman" w:hAnsi="Tahoma" w:cs="Tahoma"/>
          <w:color w:val="2C2D30"/>
          <w:sz w:val="17"/>
          <w:szCs w:val="17"/>
          <w:lang w:eastAsia="ru-RU"/>
        </w:rPr>
      </w:pPr>
      <w:proofErr w:type="spellStart"/>
      <w:r w:rsidRPr="006B4655">
        <w:rPr>
          <w:rFonts w:ascii="Tahoma" w:eastAsia="Times New Roman" w:hAnsi="Tahoma" w:cs="Tahoma"/>
          <w:color w:val="2C2D30"/>
          <w:sz w:val="17"/>
          <w:szCs w:val="17"/>
          <w:lang w:eastAsia="ru-RU"/>
        </w:rPr>
        <w:t>частость</w:t>
      </w:r>
      <w:proofErr w:type="spellEnd"/>
      <w:r w:rsidRPr="006B4655">
        <w:rPr>
          <w:rFonts w:ascii="Tahoma" w:eastAsia="Times New Roman" w:hAnsi="Tahoma" w:cs="Tahoma"/>
          <w:color w:val="2C2D30"/>
          <w:sz w:val="17"/>
          <w:szCs w:val="17"/>
          <w:lang w:eastAsia="ru-RU"/>
        </w:rPr>
        <w:t xml:space="preserve"> появления провалов напряжения </w:t>
      </w:r>
      <w:proofErr w:type="spellStart"/>
      <w:r w:rsidRPr="006B4655">
        <w:rPr>
          <w:rFonts w:ascii="Tahoma" w:eastAsia="Times New Roman" w:hAnsi="Tahoma" w:cs="Tahoma"/>
          <w:color w:val="2C2D30"/>
          <w:sz w:val="17"/>
          <w:szCs w:val="17"/>
          <w:lang w:eastAsia="ru-RU"/>
        </w:rPr>
        <w:t>Fп</w:t>
      </w:r>
      <w:proofErr w:type="spellEnd"/>
      <w:r w:rsidRPr="006B4655">
        <w:rPr>
          <w:rFonts w:ascii="Tahoma" w:eastAsia="Times New Roman" w:hAnsi="Tahoma" w:cs="Tahoma"/>
          <w:color w:val="2C2D30"/>
          <w:sz w:val="17"/>
          <w:szCs w:val="17"/>
          <w:lang w:eastAsia="ru-RU"/>
        </w:rPr>
        <w:t>;</w:t>
      </w:r>
    </w:p>
    <w:p w:rsidR="006B4655" w:rsidRPr="006B4655" w:rsidRDefault="006B4655" w:rsidP="006B4655">
      <w:pPr>
        <w:numPr>
          <w:ilvl w:val="0"/>
          <w:numId w:val="7"/>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длительность импульса по уровню 0,5 его амплитуды </w:t>
      </w:r>
      <w:proofErr w:type="spellStart"/>
      <w:r w:rsidRPr="006B4655">
        <w:rPr>
          <w:rFonts w:ascii="Tahoma" w:eastAsia="Times New Roman" w:hAnsi="Tahoma" w:cs="Tahoma"/>
          <w:color w:val="2C2D30"/>
          <w:sz w:val="17"/>
          <w:szCs w:val="17"/>
          <w:lang w:eastAsia="ru-RU"/>
        </w:rPr>
        <w:t>Δtимп</w:t>
      </w:r>
      <w:proofErr w:type="spellEnd"/>
      <w:r w:rsidRPr="006B4655">
        <w:rPr>
          <w:rFonts w:ascii="Tahoma" w:eastAsia="Times New Roman" w:hAnsi="Tahoma" w:cs="Tahoma"/>
          <w:color w:val="2C2D30"/>
          <w:sz w:val="17"/>
          <w:szCs w:val="17"/>
          <w:lang w:eastAsia="ru-RU"/>
        </w:rPr>
        <w:t xml:space="preserve"> 0,</w:t>
      </w:r>
      <w:proofErr w:type="gramStart"/>
      <w:r w:rsidRPr="006B4655">
        <w:rPr>
          <w:rFonts w:ascii="Tahoma" w:eastAsia="Times New Roman" w:hAnsi="Tahoma" w:cs="Tahoma"/>
          <w:color w:val="2C2D30"/>
          <w:sz w:val="17"/>
          <w:szCs w:val="17"/>
          <w:lang w:eastAsia="ru-RU"/>
        </w:rPr>
        <w:t>5 ;</w:t>
      </w:r>
      <w:proofErr w:type="gramEnd"/>
    </w:p>
    <w:p w:rsidR="006B4655" w:rsidRPr="006B4655" w:rsidRDefault="006B4655" w:rsidP="006B4655">
      <w:pPr>
        <w:numPr>
          <w:ilvl w:val="0"/>
          <w:numId w:val="7"/>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длительность временного перенапряжения </w:t>
      </w:r>
      <w:proofErr w:type="spellStart"/>
      <w:r w:rsidRPr="006B4655">
        <w:rPr>
          <w:rFonts w:ascii="Tahoma" w:eastAsia="Times New Roman" w:hAnsi="Tahoma" w:cs="Tahoma"/>
          <w:color w:val="2C2D30"/>
          <w:sz w:val="17"/>
          <w:szCs w:val="17"/>
          <w:lang w:eastAsia="ru-RU"/>
        </w:rPr>
        <w:t>Δt</w:t>
      </w:r>
      <w:proofErr w:type="spellEnd"/>
      <w:r w:rsidRPr="006B4655">
        <w:rPr>
          <w:rFonts w:ascii="Tahoma" w:eastAsia="Times New Roman" w:hAnsi="Tahoma" w:cs="Tahoma"/>
          <w:color w:val="2C2D30"/>
          <w:sz w:val="17"/>
          <w:szCs w:val="17"/>
          <w:lang w:eastAsia="ru-RU"/>
        </w:rPr>
        <w:t xml:space="preserve"> пер </w:t>
      </w:r>
      <w:proofErr w:type="gramStart"/>
      <w:r w:rsidRPr="006B4655">
        <w:rPr>
          <w:rFonts w:ascii="Tahoma" w:eastAsia="Times New Roman" w:hAnsi="Tahoma" w:cs="Tahoma"/>
          <w:color w:val="2C2D30"/>
          <w:sz w:val="17"/>
          <w:szCs w:val="17"/>
          <w:lang w:eastAsia="ru-RU"/>
        </w:rPr>
        <w:t>U .</w:t>
      </w:r>
      <w:proofErr w:type="gramEnd"/>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b/>
          <w:bCs/>
          <w:color w:val="2C2D30"/>
          <w:sz w:val="17"/>
          <w:szCs w:val="17"/>
          <w:lang w:eastAsia="ru-RU"/>
        </w:rPr>
        <w:t>4.3</w:t>
      </w:r>
      <w:r w:rsidRPr="006B4655">
        <w:rPr>
          <w:rFonts w:ascii="Tahoma" w:eastAsia="Times New Roman" w:hAnsi="Tahoma" w:cs="Tahoma"/>
          <w:color w:val="2C2D30"/>
          <w:sz w:val="17"/>
          <w:szCs w:val="17"/>
          <w:lang w:eastAsia="ru-RU"/>
        </w:rPr>
        <w:t> Способы расчета и методики определения показателей КЭ и вспомогательных параметров приведены в приложении Б.</w:t>
      </w:r>
    </w:p>
    <w:p w:rsidR="006B4655" w:rsidRPr="006B4655" w:rsidRDefault="006B4655" w:rsidP="006B4655">
      <w:pPr>
        <w:shd w:val="clear" w:color="auto" w:fill="FFFFFF"/>
        <w:spacing w:after="0" w:line="240" w:lineRule="auto"/>
        <w:outlineLvl w:val="2"/>
        <w:rPr>
          <w:rFonts w:ascii="Tahoma" w:eastAsia="Times New Roman" w:hAnsi="Tahoma" w:cs="Tahoma"/>
          <w:b/>
          <w:bCs/>
          <w:color w:val="2C2D30"/>
          <w:sz w:val="21"/>
          <w:szCs w:val="21"/>
          <w:lang w:eastAsia="ru-RU"/>
        </w:rPr>
      </w:pPr>
      <w:r w:rsidRPr="006B4655">
        <w:rPr>
          <w:rFonts w:ascii="Tahoma" w:eastAsia="Times New Roman" w:hAnsi="Tahoma" w:cs="Tahoma"/>
          <w:b/>
          <w:bCs/>
          <w:color w:val="2C2D30"/>
          <w:sz w:val="21"/>
          <w:szCs w:val="21"/>
          <w:lang w:eastAsia="ru-RU"/>
        </w:rPr>
        <w:lastRenderedPageBreak/>
        <w:t>5. Нормы КЭ.</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b/>
          <w:bCs/>
          <w:color w:val="2C2D30"/>
          <w:sz w:val="17"/>
          <w:szCs w:val="17"/>
          <w:lang w:eastAsia="ru-RU"/>
        </w:rPr>
        <w:t>5.1</w:t>
      </w:r>
      <w:r w:rsidRPr="006B4655">
        <w:rPr>
          <w:rFonts w:ascii="Tahoma" w:eastAsia="Times New Roman" w:hAnsi="Tahoma" w:cs="Tahoma"/>
          <w:color w:val="2C2D30"/>
          <w:sz w:val="17"/>
          <w:szCs w:val="17"/>
          <w:lang w:eastAsia="ru-RU"/>
        </w:rPr>
        <w:t> Установлены два вида норм КЭ: нормально допустимые и предельно допустимые.</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Оценка соответствия показателей КЭ указанным нормам проводится в течение расчетного периода, равного 24 </w:t>
      </w:r>
      <w:proofErr w:type="gramStart"/>
      <w:r w:rsidRPr="006B4655">
        <w:rPr>
          <w:rFonts w:ascii="Tahoma" w:eastAsia="Times New Roman" w:hAnsi="Tahoma" w:cs="Tahoma"/>
          <w:color w:val="2C2D30"/>
          <w:sz w:val="17"/>
          <w:szCs w:val="17"/>
          <w:lang w:eastAsia="ru-RU"/>
        </w:rPr>
        <w:t>ч. ,</w:t>
      </w:r>
      <w:proofErr w:type="gramEnd"/>
      <w:r w:rsidRPr="006B4655">
        <w:rPr>
          <w:rFonts w:ascii="Tahoma" w:eastAsia="Times New Roman" w:hAnsi="Tahoma" w:cs="Tahoma"/>
          <w:color w:val="2C2D30"/>
          <w:sz w:val="17"/>
          <w:szCs w:val="17"/>
          <w:lang w:eastAsia="ru-RU"/>
        </w:rPr>
        <w:t xml:space="preserve"> в соответствии с требованиями раздела 6.</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b/>
          <w:bCs/>
          <w:color w:val="2C2D30"/>
          <w:sz w:val="17"/>
          <w:szCs w:val="17"/>
          <w:lang w:eastAsia="ru-RU"/>
        </w:rPr>
        <w:t>5.2</w:t>
      </w:r>
      <w:r w:rsidRPr="006B4655">
        <w:rPr>
          <w:rFonts w:ascii="Tahoma" w:eastAsia="Times New Roman" w:hAnsi="Tahoma" w:cs="Tahoma"/>
          <w:color w:val="2C2D30"/>
          <w:sz w:val="17"/>
          <w:szCs w:val="17"/>
          <w:lang w:eastAsia="ru-RU"/>
        </w:rPr>
        <w:t> Отклонение напряжения</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Отклонение напряжения характеризуется показателем установившегося отклонения напряжения, для которого установлены следующие нормы:</w:t>
      </w:r>
    </w:p>
    <w:p w:rsidR="006B4655" w:rsidRPr="006B4655" w:rsidRDefault="006B4655" w:rsidP="006B4655">
      <w:pPr>
        <w:numPr>
          <w:ilvl w:val="0"/>
          <w:numId w:val="8"/>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нормально допустимые и предельно допустимые значения установившегося отклонения напряжения </w:t>
      </w:r>
      <w:proofErr w:type="spellStart"/>
      <w:r w:rsidRPr="006B4655">
        <w:rPr>
          <w:rFonts w:ascii="Tahoma" w:eastAsia="Times New Roman" w:hAnsi="Tahoma" w:cs="Tahoma"/>
          <w:color w:val="2C2D30"/>
          <w:sz w:val="17"/>
          <w:szCs w:val="17"/>
          <w:lang w:eastAsia="ru-RU"/>
        </w:rPr>
        <w:t>δUу</w:t>
      </w:r>
      <w:proofErr w:type="spellEnd"/>
      <w:r w:rsidRPr="006B4655">
        <w:rPr>
          <w:rFonts w:ascii="Tahoma" w:eastAsia="Times New Roman" w:hAnsi="Tahoma" w:cs="Tahoma"/>
          <w:color w:val="2C2D30"/>
          <w:sz w:val="17"/>
          <w:szCs w:val="17"/>
          <w:lang w:eastAsia="ru-RU"/>
        </w:rPr>
        <w:t xml:space="preserve"> на выводах приемников электрической энергии равны соответственно +/-5 и +/-10% от номинального напряжения электрической сети по ГОСТ 721 и ГОСТ 21128 (номинальное напряжение);</w:t>
      </w:r>
    </w:p>
    <w:p w:rsidR="006B4655" w:rsidRPr="006B4655" w:rsidRDefault="006B4655" w:rsidP="006B4655">
      <w:pPr>
        <w:numPr>
          <w:ilvl w:val="0"/>
          <w:numId w:val="8"/>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нормально допустимые и предельно допустимые значения установившегося отклонения напряжения в точках общего присоединения потребителей электрической энергии к электрическим сетям напряжением 0,38 </w:t>
      </w:r>
      <w:proofErr w:type="spellStart"/>
      <w:r w:rsidRPr="006B4655">
        <w:rPr>
          <w:rFonts w:ascii="Tahoma" w:eastAsia="Times New Roman" w:hAnsi="Tahoma" w:cs="Tahoma"/>
          <w:color w:val="2C2D30"/>
          <w:sz w:val="17"/>
          <w:szCs w:val="17"/>
          <w:lang w:eastAsia="ru-RU"/>
        </w:rPr>
        <w:t>кВ</w:t>
      </w:r>
      <w:proofErr w:type="spellEnd"/>
      <w:r w:rsidRPr="006B4655">
        <w:rPr>
          <w:rFonts w:ascii="Tahoma" w:eastAsia="Times New Roman" w:hAnsi="Tahoma" w:cs="Tahoma"/>
          <w:color w:val="2C2D30"/>
          <w:sz w:val="17"/>
          <w:szCs w:val="17"/>
          <w:lang w:eastAsia="ru-RU"/>
        </w:rPr>
        <w:t xml:space="preserve"> и более должны быть установлены в договорах на пользование электрической энергией между </w:t>
      </w:r>
      <w:proofErr w:type="spellStart"/>
      <w:r w:rsidRPr="006B4655">
        <w:rPr>
          <w:rFonts w:ascii="Tahoma" w:eastAsia="Times New Roman" w:hAnsi="Tahoma" w:cs="Tahoma"/>
          <w:color w:val="2C2D30"/>
          <w:sz w:val="17"/>
          <w:szCs w:val="17"/>
          <w:lang w:eastAsia="ru-RU"/>
        </w:rPr>
        <w:t>энергоснабжающей</w:t>
      </w:r>
      <w:proofErr w:type="spellEnd"/>
      <w:r w:rsidRPr="006B4655">
        <w:rPr>
          <w:rFonts w:ascii="Tahoma" w:eastAsia="Times New Roman" w:hAnsi="Tahoma" w:cs="Tahoma"/>
          <w:color w:val="2C2D30"/>
          <w:sz w:val="17"/>
          <w:szCs w:val="17"/>
          <w:lang w:eastAsia="ru-RU"/>
        </w:rPr>
        <w:t xml:space="preserve"> организацией и потребителем с учетом необходимости выполнения норм настоящего стандарта на выводах приемников электрической энергии.</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Определение указанных нормально допустимых и предельно допустимых значений проводят в соответствии с нормативными документами, утвержденными в установленном порядке.</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b/>
          <w:bCs/>
          <w:color w:val="2C2D30"/>
          <w:sz w:val="17"/>
          <w:szCs w:val="17"/>
          <w:lang w:eastAsia="ru-RU"/>
        </w:rPr>
        <w:t>5.3</w:t>
      </w:r>
      <w:r w:rsidRPr="006B4655">
        <w:rPr>
          <w:rFonts w:ascii="Tahoma" w:eastAsia="Times New Roman" w:hAnsi="Tahoma" w:cs="Tahoma"/>
          <w:color w:val="2C2D30"/>
          <w:sz w:val="17"/>
          <w:szCs w:val="17"/>
          <w:lang w:eastAsia="ru-RU"/>
        </w:rPr>
        <w:t> Колебания напряжения</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Колебания напряжения характеризуются следующими показателями:</w:t>
      </w:r>
    </w:p>
    <w:p w:rsidR="006B4655" w:rsidRPr="006B4655" w:rsidRDefault="006B4655" w:rsidP="006B4655">
      <w:pPr>
        <w:numPr>
          <w:ilvl w:val="0"/>
          <w:numId w:val="9"/>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размахом изменения напряжения;</w:t>
      </w:r>
    </w:p>
    <w:p w:rsidR="006B4655" w:rsidRPr="006B4655" w:rsidRDefault="006B4655" w:rsidP="006B4655">
      <w:pPr>
        <w:numPr>
          <w:ilvl w:val="0"/>
          <w:numId w:val="9"/>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дозой </w:t>
      </w:r>
      <w:proofErr w:type="spellStart"/>
      <w:r w:rsidRPr="006B4655">
        <w:rPr>
          <w:rFonts w:ascii="Tahoma" w:eastAsia="Times New Roman" w:hAnsi="Tahoma" w:cs="Tahoma"/>
          <w:color w:val="2C2D30"/>
          <w:sz w:val="17"/>
          <w:szCs w:val="17"/>
          <w:lang w:eastAsia="ru-RU"/>
        </w:rPr>
        <w:t>фликера</w:t>
      </w:r>
      <w:proofErr w:type="spellEnd"/>
      <w:r w:rsidRPr="006B4655">
        <w:rPr>
          <w:rFonts w:ascii="Tahoma" w:eastAsia="Times New Roman" w:hAnsi="Tahoma" w:cs="Tahoma"/>
          <w:color w:val="2C2D30"/>
          <w:sz w:val="17"/>
          <w:szCs w:val="17"/>
          <w:lang w:eastAsia="ru-RU"/>
        </w:rPr>
        <w:t>.</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Нормы приведенных показателей установлены в 5.3.1. - 5.3.5.</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b/>
          <w:bCs/>
          <w:color w:val="2C2D30"/>
          <w:sz w:val="17"/>
          <w:szCs w:val="17"/>
          <w:lang w:eastAsia="ru-RU"/>
        </w:rPr>
        <w:t>5.3.1</w:t>
      </w:r>
      <w:r w:rsidRPr="006B4655">
        <w:rPr>
          <w:rFonts w:ascii="Tahoma" w:eastAsia="Times New Roman" w:hAnsi="Tahoma" w:cs="Tahoma"/>
          <w:color w:val="2C2D30"/>
          <w:sz w:val="17"/>
          <w:szCs w:val="17"/>
          <w:lang w:eastAsia="ru-RU"/>
        </w:rPr>
        <w:t xml:space="preserve"> Предельно допустимые значения размаха изменений напряжения </w:t>
      </w:r>
      <w:proofErr w:type="spellStart"/>
      <w:r w:rsidRPr="006B4655">
        <w:rPr>
          <w:rFonts w:ascii="Tahoma" w:eastAsia="Times New Roman" w:hAnsi="Tahoma" w:cs="Tahoma"/>
          <w:color w:val="2C2D30"/>
          <w:sz w:val="17"/>
          <w:szCs w:val="17"/>
          <w:lang w:eastAsia="ru-RU"/>
        </w:rPr>
        <w:t>δUt</w:t>
      </w:r>
      <w:proofErr w:type="spellEnd"/>
      <w:r w:rsidRPr="006B4655">
        <w:rPr>
          <w:rFonts w:ascii="Tahoma" w:eastAsia="Times New Roman" w:hAnsi="Tahoma" w:cs="Tahoma"/>
          <w:color w:val="2C2D30"/>
          <w:sz w:val="17"/>
          <w:szCs w:val="17"/>
          <w:lang w:eastAsia="ru-RU"/>
        </w:rPr>
        <w:t xml:space="preserve"> в точках общего присоединения к электрическим сетям при колебаниях напряжения, огибающая которых имеет форму меандра (см. рисунок Б.1), в зависимости от частоты повторения изменений напряжения </w:t>
      </w:r>
      <w:proofErr w:type="spellStart"/>
      <w:r w:rsidRPr="006B4655">
        <w:rPr>
          <w:rFonts w:ascii="Tahoma" w:eastAsia="Times New Roman" w:hAnsi="Tahoma" w:cs="Tahoma"/>
          <w:color w:val="2C2D30"/>
          <w:sz w:val="17"/>
          <w:szCs w:val="17"/>
          <w:lang w:eastAsia="ru-RU"/>
        </w:rPr>
        <w:t>FδUt</w:t>
      </w:r>
      <w:proofErr w:type="spellEnd"/>
      <w:r w:rsidRPr="006B4655">
        <w:rPr>
          <w:rFonts w:ascii="Tahoma" w:eastAsia="Times New Roman" w:hAnsi="Tahoma" w:cs="Tahoma"/>
          <w:color w:val="2C2D30"/>
          <w:sz w:val="17"/>
          <w:szCs w:val="17"/>
          <w:lang w:eastAsia="ru-RU"/>
        </w:rPr>
        <w:t xml:space="preserve"> или интервала между изменениями напряжения Δti,i+1 равны значениям, определяемым по кривой 1 рисунка 1, а для потребителей электрической энергии, располагающих лампами накаливания, в помещениях, где требуется значительное зрительное напряжение, - равны значениям, определяемым по кривой 2 рисунка 1. Перечень помещений с разрядами работ, требующих значительного зрительного напряжения, устанавливают в нормативных документах, утверждаемых в установленном порядке.</w:t>
      </w:r>
    </w:p>
    <w:tbl>
      <w:tblPr>
        <w:tblW w:w="0" w:type="auto"/>
        <w:tblCellSpacing w:w="0" w:type="dxa"/>
        <w:tblCellMar>
          <w:left w:w="0" w:type="dxa"/>
          <w:right w:w="0" w:type="dxa"/>
        </w:tblCellMar>
        <w:tblLook w:val="04A0" w:firstRow="1" w:lastRow="0" w:firstColumn="1" w:lastColumn="0" w:noHBand="0" w:noVBand="1"/>
      </w:tblPr>
      <w:tblGrid>
        <w:gridCol w:w="7770"/>
      </w:tblGrid>
      <w:tr w:rsidR="006B4655" w:rsidRPr="006B4655" w:rsidTr="006B4655">
        <w:trPr>
          <w:tblCellSpacing w:w="0" w:type="dxa"/>
        </w:trPr>
        <w:tc>
          <w:tcPr>
            <w:tcW w:w="0" w:type="auto"/>
            <w:tcBorders>
              <w:top w:val="single" w:sz="6" w:space="0" w:color="CFD0D2"/>
              <w:left w:val="single" w:sz="6" w:space="0" w:color="CFD0D2"/>
              <w:bottom w:val="single" w:sz="6" w:space="0" w:color="CFD0D2"/>
              <w:right w:val="single" w:sz="6" w:space="0" w:color="CFD0D2"/>
            </w:tcBorders>
            <w:tcMar>
              <w:top w:w="225" w:type="dxa"/>
              <w:left w:w="120" w:type="dxa"/>
              <w:bottom w:w="120" w:type="dxa"/>
              <w:right w:w="120" w:type="dxa"/>
            </w:tcMar>
            <w:hideMark/>
          </w:tcPr>
          <w:p w:rsidR="006B4655" w:rsidRPr="006B4655" w:rsidRDefault="006B4655" w:rsidP="006B4655">
            <w:pPr>
              <w:spacing w:after="0" w:line="240" w:lineRule="auto"/>
              <w:rPr>
                <w:rFonts w:ascii="Tahoma" w:eastAsia="Times New Roman" w:hAnsi="Tahoma" w:cs="Tahoma"/>
                <w:color w:val="2C2D30"/>
                <w:sz w:val="17"/>
                <w:szCs w:val="17"/>
                <w:lang w:eastAsia="ru-RU"/>
              </w:rPr>
            </w:pPr>
            <w:r w:rsidRPr="006B4655">
              <w:rPr>
                <w:rFonts w:ascii="Tahoma" w:eastAsia="Times New Roman" w:hAnsi="Tahoma" w:cs="Tahoma"/>
                <w:noProof/>
                <w:color w:val="2C2D30"/>
                <w:sz w:val="17"/>
                <w:szCs w:val="17"/>
                <w:lang w:eastAsia="ru-RU"/>
              </w:rPr>
              <w:lastRenderedPageBreak/>
              <w:drawing>
                <wp:inline distT="0" distB="0" distL="0" distR="0">
                  <wp:extent cx="4761865" cy="2880995"/>
                  <wp:effectExtent l="0" t="0" r="635" b="0"/>
                  <wp:docPr id="1" name="Рисунок 1" descr="http://www.nucon.ru/image/articles/gost13109-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ucon.ru/image/articles/gost13109-9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1865" cy="2880995"/>
                          </a:xfrm>
                          <a:prstGeom prst="rect">
                            <a:avLst/>
                          </a:prstGeom>
                          <a:noFill/>
                          <a:ln>
                            <a:noFill/>
                          </a:ln>
                        </pic:spPr>
                      </pic:pic>
                    </a:graphicData>
                  </a:graphic>
                </wp:inline>
              </w:drawing>
            </w:r>
          </w:p>
          <w:p w:rsidR="006B4655" w:rsidRPr="006B4655" w:rsidRDefault="006B4655" w:rsidP="006B4655">
            <w:pPr>
              <w:spacing w:after="0" w:line="240" w:lineRule="auto"/>
              <w:jc w:val="center"/>
              <w:rPr>
                <w:rFonts w:ascii="Tahoma" w:eastAsia="Times New Roman" w:hAnsi="Tahoma" w:cs="Tahoma"/>
                <w:color w:val="2C2D30"/>
                <w:sz w:val="17"/>
                <w:szCs w:val="17"/>
                <w:lang w:eastAsia="ru-RU"/>
              </w:rPr>
            </w:pPr>
            <w:r w:rsidRPr="006B4655">
              <w:rPr>
                <w:rFonts w:ascii="Tahoma" w:eastAsia="Times New Roman" w:hAnsi="Tahoma" w:cs="Tahoma"/>
                <w:i/>
                <w:iCs/>
                <w:color w:val="2C2D30"/>
                <w:sz w:val="17"/>
                <w:szCs w:val="17"/>
                <w:lang w:eastAsia="ru-RU"/>
              </w:rPr>
              <w:t>Рисунок Б1</w:t>
            </w:r>
          </w:p>
        </w:tc>
      </w:tr>
    </w:tbl>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Методы оценки соответствия размахов изменений напряжения нормам, установленным в 5.3.1, при колебаниях напряжения с формой, отличающейся от меандра, приведены в приложении В.</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b/>
          <w:bCs/>
          <w:color w:val="2C2D30"/>
          <w:sz w:val="17"/>
          <w:szCs w:val="17"/>
          <w:lang w:eastAsia="ru-RU"/>
        </w:rPr>
        <w:t>5.3.2</w:t>
      </w:r>
      <w:r w:rsidRPr="006B4655">
        <w:rPr>
          <w:rFonts w:ascii="Tahoma" w:eastAsia="Times New Roman" w:hAnsi="Tahoma" w:cs="Tahoma"/>
          <w:color w:val="2C2D30"/>
          <w:sz w:val="17"/>
          <w:szCs w:val="17"/>
          <w:lang w:eastAsia="ru-RU"/>
        </w:rPr>
        <w:t xml:space="preserve"> Предельно допустимое значение суммы установившегося отклонения напряжения </w:t>
      </w:r>
      <w:proofErr w:type="spellStart"/>
      <w:r w:rsidRPr="006B4655">
        <w:rPr>
          <w:rFonts w:ascii="Tahoma" w:eastAsia="Times New Roman" w:hAnsi="Tahoma" w:cs="Tahoma"/>
          <w:color w:val="2C2D30"/>
          <w:sz w:val="17"/>
          <w:szCs w:val="17"/>
          <w:lang w:eastAsia="ru-RU"/>
        </w:rPr>
        <w:t>δUy</w:t>
      </w:r>
      <w:proofErr w:type="spellEnd"/>
      <w:r w:rsidRPr="006B4655">
        <w:rPr>
          <w:rFonts w:ascii="Tahoma" w:eastAsia="Times New Roman" w:hAnsi="Tahoma" w:cs="Tahoma"/>
          <w:color w:val="2C2D30"/>
          <w:sz w:val="17"/>
          <w:szCs w:val="17"/>
          <w:lang w:eastAsia="ru-RU"/>
        </w:rPr>
        <w:t xml:space="preserve"> и размаха изменений напряжения </w:t>
      </w:r>
      <w:proofErr w:type="spellStart"/>
      <w:r w:rsidRPr="006B4655">
        <w:rPr>
          <w:rFonts w:ascii="Tahoma" w:eastAsia="Times New Roman" w:hAnsi="Tahoma" w:cs="Tahoma"/>
          <w:color w:val="2C2D30"/>
          <w:sz w:val="17"/>
          <w:szCs w:val="17"/>
          <w:lang w:eastAsia="ru-RU"/>
        </w:rPr>
        <w:t>δUt</w:t>
      </w:r>
      <w:proofErr w:type="spellEnd"/>
      <w:r w:rsidRPr="006B4655">
        <w:rPr>
          <w:rFonts w:ascii="Tahoma" w:eastAsia="Times New Roman" w:hAnsi="Tahoma" w:cs="Tahoma"/>
          <w:color w:val="2C2D30"/>
          <w:sz w:val="17"/>
          <w:szCs w:val="17"/>
          <w:lang w:eastAsia="ru-RU"/>
        </w:rPr>
        <w:t xml:space="preserve"> в точках присоединения к электрическим сетям напряжением 0,38 </w:t>
      </w:r>
      <w:proofErr w:type="spellStart"/>
      <w:r w:rsidRPr="006B4655">
        <w:rPr>
          <w:rFonts w:ascii="Tahoma" w:eastAsia="Times New Roman" w:hAnsi="Tahoma" w:cs="Tahoma"/>
          <w:color w:val="2C2D30"/>
          <w:sz w:val="17"/>
          <w:szCs w:val="17"/>
          <w:lang w:eastAsia="ru-RU"/>
        </w:rPr>
        <w:t>кВ</w:t>
      </w:r>
      <w:proofErr w:type="spellEnd"/>
      <w:r w:rsidRPr="006B4655">
        <w:rPr>
          <w:rFonts w:ascii="Tahoma" w:eastAsia="Times New Roman" w:hAnsi="Tahoma" w:cs="Tahoma"/>
          <w:color w:val="2C2D30"/>
          <w:sz w:val="17"/>
          <w:szCs w:val="17"/>
          <w:lang w:eastAsia="ru-RU"/>
        </w:rPr>
        <w:t xml:space="preserve"> равно +/-10 % от номинального напряжения.</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b/>
          <w:bCs/>
          <w:color w:val="2C2D30"/>
          <w:sz w:val="17"/>
          <w:szCs w:val="17"/>
          <w:lang w:eastAsia="ru-RU"/>
        </w:rPr>
        <w:t>5.3.3</w:t>
      </w:r>
      <w:r w:rsidRPr="006B4655">
        <w:rPr>
          <w:rFonts w:ascii="Tahoma" w:eastAsia="Times New Roman" w:hAnsi="Tahoma" w:cs="Tahoma"/>
          <w:color w:val="2C2D30"/>
          <w:sz w:val="17"/>
          <w:szCs w:val="17"/>
          <w:lang w:eastAsia="ru-RU"/>
        </w:rPr>
        <w:t xml:space="preserve"> Предельно допустимое значение для кратковременной дозы </w:t>
      </w:r>
      <w:proofErr w:type="spellStart"/>
      <w:r w:rsidRPr="006B4655">
        <w:rPr>
          <w:rFonts w:ascii="Tahoma" w:eastAsia="Times New Roman" w:hAnsi="Tahoma" w:cs="Tahoma"/>
          <w:color w:val="2C2D30"/>
          <w:sz w:val="17"/>
          <w:szCs w:val="17"/>
          <w:lang w:eastAsia="ru-RU"/>
        </w:rPr>
        <w:t>фликера</w:t>
      </w:r>
      <w:proofErr w:type="spellEnd"/>
      <w:r w:rsidRPr="006B4655">
        <w:rPr>
          <w:rFonts w:ascii="Tahoma" w:eastAsia="Times New Roman" w:hAnsi="Tahoma" w:cs="Tahoma"/>
          <w:color w:val="2C2D30"/>
          <w:sz w:val="17"/>
          <w:szCs w:val="17"/>
          <w:lang w:eastAsia="ru-RU"/>
        </w:rPr>
        <w:t xml:space="preserve"> </w:t>
      </w:r>
      <w:proofErr w:type="spellStart"/>
      <w:r w:rsidRPr="006B4655">
        <w:rPr>
          <w:rFonts w:ascii="Tahoma" w:eastAsia="Times New Roman" w:hAnsi="Tahoma" w:cs="Tahoma"/>
          <w:color w:val="2C2D30"/>
          <w:sz w:val="17"/>
          <w:szCs w:val="17"/>
          <w:lang w:eastAsia="ru-RU"/>
        </w:rPr>
        <w:t>Pst</w:t>
      </w:r>
      <w:proofErr w:type="spellEnd"/>
      <w:r w:rsidRPr="006B4655">
        <w:rPr>
          <w:rFonts w:ascii="Tahoma" w:eastAsia="Times New Roman" w:hAnsi="Tahoma" w:cs="Tahoma"/>
          <w:color w:val="2C2D30"/>
          <w:sz w:val="17"/>
          <w:szCs w:val="17"/>
          <w:lang w:eastAsia="ru-RU"/>
        </w:rPr>
        <w:t xml:space="preserve"> при колебаниях напряжения с формой, отличающейся от меандра, равно 1,</w:t>
      </w:r>
      <w:proofErr w:type="gramStart"/>
      <w:r w:rsidRPr="006B4655">
        <w:rPr>
          <w:rFonts w:ascii="Tahoma" w:eastAsia="Times New Roman" w:hAnsi="Tahoma" w:cs="Tahoma"/>
          <w:color w:val="2C2D30"/>
          <w:sz w:val="17"/>
          <w:szCs w:val="17"/>
          <w:lang w:eastAsia="ru-RU"/>
        </w:rPr>
        <w:t>38 ,</w:t>
      </w:r>
      <w:proofErr w:type="gramEnd"/>
      <w:r w:rsidRPr="006B4655">
        <w:rPr>
          <w:rFonts w:ascii="Tahoma" w:eastAsia="Times New Roman" w:hAnsi="Tahoma" w:cs="Tahoma"/>
          <w:color w:val="2C2D30"/>
          <w:sz w:val="17"/>
          <w:szCs w:val="17"/>
          <w:lang w:eastAsia="ru-RU"/>
        </w:rPr>
        <w:t xml:space="preserve"> а для длительной дозы </w:t>
      </w:r>
      <w:proofErr w:type="spellStart"/>
      <w:r w:rsidRPr="006B4655">
        <w:rPr>
          <w:rFonts w:ascii="Tahoma" w:eastAsia="Times New Roman" w:hAnsi="Tahoma" w:cs="Tahoma"/>
          <w:color w:val="2C2D30"/>
          <w:sz w:val="17"/>
          <w:szCs w:val="17"/>
          <w:lang w:eastAsia="ru-RU"/>
        </w:rPr>
        <w:t>фликера</w:t>
      </w:r>
      <w:proofErr w:type="spellEnd"/>
      <w:r w:rsidRPr="006B4655">
        <w:rPr>
          <w:rFonts w:ascii="Tahoma" w:eastAsia="Times New Roman" w:hAnsi="Tahoma" w:cs="Tahoma"/>
          <w:color w:val="2C2D30"/>
          <w:sz w:val="17"/>
          <w:szCs w:val="17"/>
          <w:lang w:eastAsia="ru-RU"/>
        </w:rPr>
        <w:t xml:space="preserve"> </w:t>
      </w:r>
      <w:proofErr w:type="spellStart"/>
      <w:r w:rsidRPr="006B4655">
        <w:rPr>
          <w:rFonts w:ascii="Tahoma" w:eastAsia="Times New Roman" w:hAnsi="Tahoma" w:cs="Tahoma"/>
          <w:color w:val="2C2D30"/>
          <w:sz w:val="17"/>
          <w:szCs w:val="17"/>
          <w:lang w:eastAsia="ru-RU"/>
        </w:rPr>
        <w:t>Plt</w:t>
      </w:r>
      <w:proofErr w:type="spellEnd"/>
      <w:r w:rsidRPr="006B4655">
        <w:rPr>
          <w:rFonts w:ascii="Tahoma" w:eastAsia="Times New Roman" w:hAnsi="Tahoma" w:cs="Tahoma"/>
          <w:color w:val="2C2D30"/>
          <w:sz w:val="17"/>
          <w:szCs w:val="17"/>
          <w:lang w:eastAsia="ru-RU"/>
        </w:rPr>
        <w:t xml:space="preserve"> при тех же колебаниях напряжения равно 1,0.</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Кратковременную дозу </w:t>
      </w:r>
      <w:proofErr w:type="spellStart"/>
      <w:r w:rsidRPr="006B4655">
        <w:rPr>
          <w:rFonts w:ascii="Tahoma" w:eastAsia="Times New Roman" w:hAnsi="Tahoma" w:cs="Tahoma"/>
          <w:color w:val="2C2D30"/>
          <w:sz w:val="17"/>
          <w:szCs w:val="17"/>
          <w:lang w:eastAsia="ru-RU"/>
        </w:rPr>
        <w:t>фликера</w:t>
      </w:r>
      <w:proofErr w:type="spellEnd"/>
      <w:r w:rsidRPr="006B4655">
        <w:rPr>
          <w:rFonts w:ascii="Tahoma" w:eastAsia="Times New Roman" w:hAnsi="Tahoma" w:cs="Tahoma"/>
          <w:color w:val="2C2D30"/>
          <w:sz w:val="17"/>
          <w:szCs w:val="17"/>
          <w:lang w:eastAsia="ru-RU"/>
        </w:rPr>
        <w:t xml:space="preserve"> определяют на интервале времени наблюдения, равном 10 мин. Длительную дозу </w:t>
      </w:r>
      <w:proofErr w:type="spellStart"/>
      <w:r w:rsidRPr="006B4655">
        <w:rPr>
          <w:rFonts w:ascii="Tahoma" w:eastAsia="Times New Roman" w:hAnsi="Tahoma" w:cs="Tahoma"/>
          <w:color w:val="2C2D30"/>
          <w:sz w:val="17"/>
          <w:szCs w:val="17"/>
          <w:lang w:eastAsia="ru-RU"/>
        </w:rPr>
        <w:t>фликера</w:t>
      </w:r>
      <w:proofErr w:type="spellEnd"/>
      <w:r w:rsidRPr="006B4655">
        <w:rPr>
          <w:rFonts w:ascii="Tahoma" w:eastAsia="Times New Roman" w:hAnsi="Tahoma" w:cs="Tahoma"/>
          <w:color w:val="2C2D30"/>
          <w:sz w:val="17"/>
          <w:szCs w:val="17"/>
          <w:lang w:eastAsia="ru-RU"/>
        </w:rPr>
        <w:t xml:space="preserve"> определяют на интервале времени наблюдения, равном 2 ч.</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b/>
          <w:bCs/>
          <w:color w:val="2C2D30"/>
          <w:sz w:val="17"/>
          <w:szCs w:val="17"/>
          <w:lang w:eastAsia="ru-RU"/>
        </w:rPr>
        <w:t>5.3.4</w:t>
      </w:r>
      <w:r w:rsidRPr="006B4655">
        <w:rPr>
          <w:rFonts w:ascii="Tahoma" w:eastAsia="Times New Roman" w:hAnsi="Tahoma" w:cs="Tahoma"/>
          <w:color w:val="2C2D30"/>
          <w:sz w:val="17"/>
          <w:szCs w:val="17"/>
          <w:lang w:eastAsia="ru-RU"/>
        </w:rPr>
        <w:t xml:space="preserve"> Предельно допустимое значение для кратковременной дозы </w:t>
      </w:r>
      <w:proofErr w:type="spellStart"/>
      <w:r w:rsidRPr="006B4655">
        <w:rPr>
          <w:rFonts w:ascii="Tahoma" w:eastAsia="Times New Roman" w:hAnsi="Tahoma" w:cs="Tahoma"/>
          <w:color w:val="2C2D30"/>
          <w:sz w:val="17"/>
          <w:szCs w:val="17"/>
          <w:lang w:eastAsia="ru-RU"/>
        </w:rPr>
        <w:t>фликера</w:t>
      </w:r>
      <w:proofErr w:type="spellEnd"/>
      <w:r w:rsidRPr="006B4655">
        <w:rPr>
          <w:rFonts w:ascii="Tahoma" w:eastAsia="Times New Roman" w:hAnsi="Tahoma" w:cs="Tahoma"/>
          <w:color w:val="2C2D30"/>
          <w:sz w:val="17"/>
          <w:szCs w:val="17"/>
          <w:lang w:eastAsia="ru-RU"/>
        </w:rPr>
        <w:t xml:space="preserve"> </w:t>
      </w:r>
      <w:proofErr w:type="spellStart"/>
      <w:r w:rsidRPr="006B4655">
        <w:rPr>
          <w:rFonts w:ascii="Tahoma" w:eastAsia="Times New Roman" w:hAnsi="Tahoma" w:cs="Tahoma"/>
          <w:color w:val="2C2D30"/>
          <w:sz w:val="17"/>
          <w:szCs w:val="17"/>
          <w:lang w:eastAsia="ru-RU"/>
        </w:rPr>
        <w:t>Pst</w:t>
      </w:r>
      <w:proofErr w:type="spellEnd"/>
      <w:r w:rsidRPr="006B4655">
        <w:rPr>
          <w:rFonts w:ascii="Tahoma" w:eastAsia="Times New Roman" w:hAnsi="Tahoma" w:cs="Tahoma"/>
          <w:color w:val="2C2D30"/>
          <w:sz w:val="17"/>
          <w:szCs w:val="17"/>
          <w:lang w:eastAsia="ru-RU"/>
        </w:rPr>
        <w:t xml:space="preserve"> в точках общего присоединения потребителей электрической энергии, располагающих лампами накаливания в помещениях, где требуется значительное зрительное напряжение, при колебаниях напряжения с формой, отличающейся от меандра, равно 1,</w:t>
      </w:r>
      <w:proofErr w:type="gramStart"/>
      <w:r w:rsidRPr="006B4655">
        <w:rPr>
          <w:rFonts w:ascii="Tahoma" w:eastAsia="Times New Roman" w:hAnsi="Tahoma" w:cs="Tahoma"/>
          <w:color w:val="2C2D30"/>
          <w:sz w:val="17"/>
          <w:szCs w:val="17"/>
          <w:lang w:eastAsia="ru-RU"/>
        </w:rPr>
        <w:t>0 ,</w:t>
      </w:r>
      <w:proofErr w:type="gramEnd"/>
      <w:r w:rsidRPr="006B4655">
        <w:rPr>
          <w:rFonts w:ascii="Tahoma" w:eastAsia="Times New Roman" w:hAnsi="Tahoma" w:cs="Tahoma"/>
          <w:color w:val="2C2D30"/>
          <w:sz w:val="17"/>
          <w:szCs w:val="17"/>
          <w:lang w:eastAsia="ru-RU"/>
        </w:rPr>
        <w:t xml:space="preserve"> а для длительной дозы </w:t>
      </w:r>
      <w:proofErr w:type="spellStart"/>
      <w:r w:rsidRPr="006B4655">
        <w:rPr>
          <w:rFonts w:ascii="Tahoma" w:eastAsia="Times New Roman" w:hAnsi="Tahoma" w:cs="Tahoma"/>
          <w:color w:val="2C2D30"/>
          <w:sz w:val="17"/>
          <w:szCs w:val="17"/>
          <w:lang w:eastAsia="ru-RU"/>
        </w:rPr>
        <w:t>фликера</w:t>
      </w:r>
      <w:proofErr w:type="spellEnd"/>
      <w:r w:rsidRPr="006B4655">
        <w:rPr>
          <w:rFonts w:ascii="Tahoma" w:eastAsia="Times New Roman" w:hAnsi="Tahoma" w:cs="Tahoma"/>
          <w:color w:val="2C2D30"/>
          <w:sz w:val="17"/>
          <w:szCs w:val="17"/>
          <w:lang w:eastAsia="ru-RU"/>
        </w:rPr>
        <w:t xml:space="preserve"> </w:t>
      </w:r>
      <w:proofErr w:type="spellStart"/>
      <w:r w:rsidRPr="006B4655">
        <w:rPr>
          <w:rFonts w:ascii="Tahoma" w:eastAsia="Times New Roman" w:hAnsi="Tahoma" w:cs="Tahoma"/>
          <w:color w:val="2C2D30"/>
          <w:sz w:val="17"/>
          <w:szCs w:val="17"/>
          <w:lang w:eastAsia="ru-RU"/>
        </w:rPr>
        <w:t>Plt</w:t>
      </w:r>
      <w:proofErr w:type="spellEnd"/>
      <w:r w:rsidRPr="006B4655">
        <w:rPr>
          <w:rFonts w:ascii="Tahoma" w:eastAsia="Times New Roman" w:hAnsi="Tahoma" w:cs="Tahoma"/>
          <w:color w:val="2C2D30"/>
          <w:sz w:val="17"/>
          <w:szCs w:val="17"/>
          <w:lang w:eastAsia="ru-RU"/>
        </w:rPr>
        <w:t xml:space="preserve"> в этих же точках равно 0,74.</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b/>
          <w:bCs/>
          <w:color w:val="2C2D30"/>
          <w:sz w:val="17"/>
          <w:szCs w:val="17"/>
          <w:lang w:eastAsia="ru-RU"/>
        </w:rPr>
        <w:t>5.3.5</w:t>
      </w:r>
      <w:r w:rsidRPr="006B4655">
        <w:rPr>
          <w:rFonts w:ascii="Tahoma" w:eastAsia="Times New Roman" w:hAnsi="Tahoma" w:cs="Tahoma"/>
          <w:color w:val="2C2D30"/>
          <w:sz w:val="17"/>
          <w:szCs w:val="17"/>
          <w:lang w:eastAsia="ru-RU"/>
        </w:rPr>
        <w:t xml:space="preserve"> Метод расчета кратковременных и длительных доз </w:t>
      </w:r>
      <w:proofErr w:type="spellStart"/>
      <w:r w:rsidRPr="006B4655">
        <w:rPr>
          <w:rFonts w:ascii="Tahoma" w:eastAsia="Times New Roman" w:hAnsi="Tahoma" w:cs="Tahoma"/>
          <w:color w:val="2C2D30"/>
          <w:sz w:val="17"/>
          <w:szCs w:val="17"/>
          <w:lang w:eastAsia="ru-RU"/>
        </w:rPr>
        <w:t>фликера</w:t>
      </w:r>
      <w:proofErr w:type="spellEnd"/>
      <w:r w:rsidRPr="006B4655">
        <w:rPr>
          <w:rFonts w:ascii="Tahoma" w:eastAsia="Times New Roman" w:hAnsi="Tahoma" w:cs="Tahoma"/>
          <w:color w:val="2C2D30"/>
          <w:sz w:val="17"/>
          <w:szCs w:val="17"/>
          <w:lang w:eastAsia="ru-RU"/>
        </w:rPr>
        <w:t xml:space="preserve"> для колебаний напряжения с формой, отличающейся от меандра, приведен в приложении В.</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b/>
          <w:bCs/>
          <w:color w:val="2C2D30"/>
          <w:sz w:val="17"/>
          <w:szCs w:val="17"/>
          <w:lang w:eastAsia="ru-RU"/>
        </w:rPr>
        <w:t>5.4</w:t>
      </w:r>
      <w:r w:rsidRPr="006B4655">
        <w:rPr>
          <w:rFonts w:ascii="Tahoma" w:eastAsia="Times New Roman" w:hAnsi="Tahoma" w:cs="Tahoma"/>
          <w:color w:val="2C2D30"/>
          <w:sz w:val="17"/>
          <w:szCs w:val="17"/>
          <w:lang w:eastAsia="ru-RU"/>
        </w:rPr>
        <w:t> </w:t>
      </w:r>
      <w:proofErr w:type="spellStart"/>
      <w:r w:rsidRPr="006B4655">
        <w:rPr>
          <w:rFonts w:ascii="Tahoma" w:eastAsia="Times New Roman" w:hAnsi="Tahoma" w:cs="Tahoma"/>
          <w:color w:val="2C2D30"/>
          <w:sz w:val="17"/>
          <w:szCs w:val="17"/>
          <w:lang w:eastAsia="ru-RU"/>
        </w:rPr>
        <w:t>Несинусоидальность</w:t>
      </w:r>
      <w:proofErr w:type="spellEnd"/>
      <w:r w:rsidRPr="006B4655">
        <w:rPr>
          <w:rFonts w:ascii="Tahoma" w:eastAsia="Times New Roman" w:hAnsi="Tahoma" w:cs="Tahoma"/>
          <w:color w:val="2C2D30"/>
          <w:sz w:val="17"/>
          <w:szCs w:val="17"/>
          <w:lang w:eastAsia="ru-RU"/>
        </w:rPr>
        <w:t xml:space="preserve"> напряжения.</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proofErr w:type="spellStart"/>
      <w:r w:rsidRPr="006B4655">
        <w:rPr>
          <w:rFonts w:ascii="Tahoma" w:eastAsia="Times New Roman" w:hAnsi="Tahoma" w:cs="Tahoma"/>
          <w:color w:val="2C2D30"/>
          <w:sz w:val="17"/>
          <w:szCs w:val="17"/>
          <w:lang w:eastAsia="ru-RU"/>
        </w:rPr>
        <w:t>Несинусоидальность</w:t>
      </w:r>
      <w:proofErr w:type="spellEnd"/>
      <w:r w:rsidRPr="006B4655">
        <w:rPr>
          <w:rFonts w:ascii="Tahoma" w:eastAsia="Times New Roman" w:hAnsi="Tahoma" w:cs="Tahoma"/>
          <w:color w:val="2C2D30"/>
          <w:sz w:val="17"/>
          <w:szCs w:val="17"/>
          <w:lang w:eastAsia="ru-RU"/>
        </w:rPr>
        <w:t xml:space="preserve"> напряжения характеризуется следующими показателями:</w:t>
      </w:r>
    </w:p>
    <w:p w:rsidR="006B4655" w:rsidRPr="006B4655" w:rsidRDefault="006B4655" w:rsidP="006B4655">
      <w:pPr>
        <w:numPr>
          <w:ilvl w:val="0"/>
          <w:numId w:val="10"/>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коэффициентом искажения синусоидальности напряжения;</w:t>
      </w:r>
    </w:p>
    <w:p w:rsidR="006B4655" w:rsidRPr="006B4655" w:rsidRDefault="006B4655" w:rsidP="006B4655">
      <w:pPr>
        <w:numPr>
          <w:ilvl w:val="0"/>
          <w:numId w:val="10"/>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коэффициентом n-ой гармонической составляющей напряжения.</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Нормы приведенных показателей установлены в 5.4.1, 5.4.2.</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b/>
          <w:bCs/>
          <w:color w:val="2C2D30"/>
          <w:sz w:val="17"/>
          <w:szCs w:val="17"/>
          <w:lang w:eastAsia="ru-RU"/>
        </w:rPr>
        <w:t>5.4.1</w:t>
      </w:r>
      <w:r w:rsidRPr="006B4655">
        <w:rPr>
          <w:rFonts w:ascii="Tahoma" w:eastAsia="Times New Roman" w:hAnsi="Tahoma" w:cs="Tahoma"/>
          <w:color w:val="2C2D30"/>
          <w:sz w:val="17"/>
          <w:szCs w:val="17"/>
          <w:lang w:eastAsia="ru-RU"/>
        </w:rPr>
        <w:t> Нормально допустимые и предельно допустимые значения коэффициента искажения синусоидальности напряжения в точках общего присоединения к электрическим сетям с разным номинальным напряжением приведены в таблице 1.</w:t>
      </w:r>
    </w:p>
    <w:tbl>
      <w:tblPr>
        <w:tblW w:w="5000" w:type="pct"/>
        <w:tblCellSpacing w:w="0" w:type="dxa"/>
        <w:tblCellMar>
          <w:left w:w="0" w:type="dxa"/>
          <w:right w:w="0" w:type="dxa"/>
        </w:tblCellMar>
        <w:tblLook w:val="04A0" w:firstRow="1" w:lastRow="0" w:firstColumn="1" w:lastColumn="0" w:noHBand="0" w:noVBand="1"/>
      </w:tblPr>
      <w:tblGrid>
        <w:gridCol w:w="1014"/>
        <w:gridCol w:w="1047"/>
        <w:gridCol w:w="731"/>
        <w:gridCol w:w="1899"/>
        <w:gridCol w:w="1010"/>
        <w:gridCol w:w="1040"/>
        <w:gridCol w:w="726"/>
        <w:gridCol w:w="1888"/>
      </w:tblGrid>
      <w:tr w:rsidR="006B4655" w:rsidRPr="006B4655" w:rsidTr="006B4655">
        <w:trPr>
          <w:trHeight w:val="300"/>
          <w:tblCellSpacing w:w="0" w:type="dxa"/>
        </w:trPr>
        <w:tc>
          <w:tcPr>
            <w:tcW w:w="0" w:type="auto"/>
            <w:gridSpan w:val="4"/>
            <w:tcBorders>
              <w:top w:val="nil"/>
              <w:left w:val="nil"/>
              <w:bottom w:val="nil"/>
              <w:right w:val="nil"/>
            </w:tcBorders>
            <w:shd w:val="clear" w:color="auto" w:fill="CCCCCC"/>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b/>
                <w:bCs/>
                <w:color w:val="2C2D30"/>
                <w:sz w:val="15"/>
                <w:szCs w:val="15"/>
                <w:lang w:eastAsia="ru-RU"/>
              </w:rPr>
              <w:t xml:space="preserve">Нормально допустимое значение при </w:t>
            </w:r>
            <w:proofErr w:type="spellStart"/>
            <w:r w:rsidRPr="006B4655">
              <w:rPr>
                <w:rFonts w:ascii="Tahoma" w:eastAsia="Times New Roman" w:hAnsi="Tahoma" w:cs="Tahoma"/>
                <w:b/>
                <w:bCs/>
                <w:color w:val="2C2D30"/>
                <w:sz w:val="15"/>
                <w:szCs w:val="15"/>
                <w:lang w:eastAsia="ru-RU"/>
              </w:rPr>
              <w:t>U</w:t>
            </w:r>
            <w:proofErr w:type="gramStart"/>
            <w:r w:rsidRPr="006B4655">
              <w:rPr>
                <w:rFonts w:ascii="Tahoma" w:eastAsia="Times New Roman" w:hAnsi="Tahoma" w:cs="Tahoma"/>
                <w:b/>
                <w:bCs/>
                <w:color w:val="2C2D30"/>
                <w:sz w:val="15"/>
                <w:szCs w:val="15"/>
                <w:lang w:eastAsia="ru-RU"/>
              </w:rPr>
              <w:t>ном</w:t>
            </w:r>
            <w:proofErr w:type="spellEnd"/>
            <w:r w:rsidRPr="006B4655">
              <w:rPr>
                <w:rFonts w:ascii="Tahoma" w:eastAsia="Times New Roman" w:hAnsi="Tahoma" w:cs="Tahoma"/>
                <w:b/>
                <w:bCs/>
                <w:color w:val="2C2D30"/>
                <w:sz w:val="15"/>
                <w:szCs w:val="15"/>
                <w:lang w:eastAsia="ru-RU"/>
              </w:rPr>
              <w:t xml:space="preserve"> ,</w:t>
            </w:r>
            <w:proofErr w:type="gramEnd"/>
            <w:r w:rsidRPr="006B4655">
              <w:rPr>
                <w:rFonts w:ascii="Tahoma" w:eastAsia="Times New Roman" w:hAnsi="Tahoma" w:cs="Tahoma"/>
                <w:b/>
                <w:bCs/>
                <w:color w:val="2C2D30"/>
                <w:sz w:val="15"/>
                <w:szCs w:val="15"/>
                <w:lang w:eastAsia="ru-RU"/>
              </w:rPr>
              <w:t xml:space="preserve"> </w:t>
            </w:r>
            <w:proofErr w:type="spellStart"/>
            <w:r w:rsidRPr="006B4655">
              <w:rPr>
                <w:rFonts w:ascii="Tahoma" w:eastAsia="Times New Roman" w:hAnsi="Tahoma" w:cs="Tahoma"/>
                <w:b/>
                <w:bCs/>
                <w:color w:val="2C2D30"/>
                <w:sz w:val="15"/>
                <w:szCs w:val="15"/>
                <w:lang w:eastAsia="ru-RU"/>
              </w:rPr>
              <w:t>кВ</w:t>
            </w:r>
            <w:proofErr w:type="spellEnd"/>
          </w:p>
        </w:tc>
        <w:tc>
          <w:tcPr>
            <w:tcW w:w="0" w:type="auto"/>
            <w:gridSpan w:val="4"/>
            <w:tcBorders>
              <w:top w:val="nil"/>
              <w:left w:val="nil"/>
              <w:bottom w:val="nil"/>
              <w:right w:val="nil"/>
            </w:tcBorders>
            <w:shd w:val="clear" w:color="auto" w:fill="CCCCCC"/>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b/>
                <w:bCs/>
                <w:color w:val="2C2D30"/>
                <w:sz w:val="15"/>
                <w:szCs w:val="15"/>
                <w:lang w:eastAsia="ru-RU"/>
              </w:rPr>
              <w:t xml:space="preserve">Предельно допустимое значение при </w:t>
            </w:r>
            <w:proofErr w:type="spellStart"/>
            <w:r w:rsidRPr="006B4655">
              <w:rPr>
                <w:rFonts w:ascii="Tahoma" w:eastAsia="Times New Roman" w:hAnsi="Tahoma" w:cs="Tahoma"/>
                <w:b/>
                <w:bCs/>
                <w:color w:val="2C2D30"/>
                <w:sz w:val="15"/>
                <w:szCs w:val="15"/>
                <w:lang w:eastAsia="ru-RU"/>
              </w:rPr>
              <w:t>U</w:t>
            </w:r>
            <w:proofErr w:type="gramStart"/>
            <w:r w:rsidRPr="006B4655">
              <w:rPr>
                <w:rFonts w:ascii="Tahoma" w:eastAsia="Times New Roman" w:hAnsi="Tahoma" w:cs="Tahoma"/>
                <w:b/>
                <w:bCs/>
                <w:color w:val="2C2D30"/>
                <w:sz w:val="15"/>
                <w:szCs w:val="15"/>
                <w:lang w:eastAsia="ru-RU"/>
              </w:rPr>
              <w:t>ном</w:t>
            </w:r>
            <w:proofErr w:type="spellEnd"/>
            <w:r w:rsidRPr="006B4655">
              <w:rPr>
                <w:rFonts w:ascii="Tahoma" w:eastAsia="Times New Roman" w:hAnsi="Tahoma" w:cs="Tahoma"/>
                <w:b/>
                <w:bCs/>
                <w:color w:val="2C2D30"/>
                <w:sz w:val="15"/>
                <w:szCs w:val="15"/>
                <w:lang w:eastAsia="ru-RU"/>
              </w:rPr>
              <w:t xml:space="preserve"> ,</w:t>
            </w:r>
            <w:proofErr w:type="gramEnd"/>
            <w:r w:rsidRPr="006B4655">
              <w:rPr>
                <w:rFonts w:ascii="Tahoma" w:eastAsia="Times New Roman" w:hAnsi="Tahoma" w:cs="Tahoma"/>
                <w:b/>
                <w:bCs/>
                <w:color w:val="2C2D30"/>
                <w:sz w:val="15"/>
                <w:szCs w:val="15"/>
                <w:lang w:eastAsia="ru-RU"/>
              </w:rPr>
              <w:t xml:space="preserve"> </w:t>
            </w:r>
            <w:proofErr w:type="spellStart"/>
            <w:r w:rsidRPr="006B4655">
              <w:rPr>
                <w:rFonts w:ascii="Tahoma" w:eastAsia="Times New Roman" w:hAnsi="Tahoma" w:cs="Tahoma"/>
                <w:b/>
                <w:bCs/>
                <w:color w:val="2C2D30"/>
                <w:sz w:val="15"/>
                <w:szCs w:val="15"/>
                <w:lang w:eastAsia="ru-RU"/>
              </w:rPr>
              <w:t>кВ</w:t>
            </w:r>
            <w:proofErr w:type="spellEnd"/>
          </w:p>
        </w:tc>
      </w:tr>
      <w:tr w:rsidR="006B4655" w:rsidRPr="006B4655" w:rsidTr="006B4655">
        <w:trPr>
          <w:trHeight w:val="300"/>
          <w:tblCellSpacing w:w="0" w:type="dxa"/>
        </w:trPr>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0.38</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6-20</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35</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110-330</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0.38</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6-20</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35</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110-330</w:t>
            </w:r>
          </w:p>
        </w:tc>
      </w:tr>
      <w:tr w:rsidR="006B4655" w:rsidRPr="006B4655" w:rsidTr="006B4655">
        <w:trPr>
          <w:trHeight w:val="300"/>
          <w:tblCellSpacing w:w="0" w:type="dxa"/>
        </w:trPr>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lastRenderedPageBreak/>
              <w:t>8.0</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5.0</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4.0</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2.0</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12.0</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8.0</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6.0</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3.0</w:t>
            </w:r>
          </w:p>
        </w:tc>
      </w:tr>
    </w:tbl>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i/>
          <w:iCs/>
          <w:color w:val="2C2D30"/>
          <w:sz w:val="17"/>
          <w:szCs w:val="17"/>
          <w:lang w:eastAsia="ru-RU"/>
        </w:rPr>
        <w:t>Таблица 1. Значения коэффициента искажения синусоидальности кривой напряжения, в процентах.</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b/>
          <w:bCs/>
          <w:color w:val="2C2D30"/>
          <w:sz w:val="17"/>
          <w:szCs w:val="17"/>
          <w:lang w:eastAsia="ru-RU"/>
        </w:rPr>
        <w:t>5.4.2</w:t>
      </w:r>
      <w:r w:rsidRPr="006B4655">
        <w:rPr>
          <w:rFonts w:ascii="Tahoma" w:eastAsia="Times New Roman" w:hAnsi="Tahoma" w:cs="Tahoma"/>
          <w:color w:val="2C2D30"/>
          <w:sz w:val="17"/>
          <w:szCs w:val="17"/>
          <w:lang w:eastAsia="ru-RU"/>
        </w:rPr>
        <w:t xml:space="preserve"> Нормально допустимые значения коэффициента n-ой гармонической составляющей напряжения в точках общего присоединения к электрическим сетям с разным номинальным напряжением </w:t>
      </w:r>
      <w:proofErr w:type="spellStart"/>
      <w:r w:rsidRPr="006B4655">
        <w:rPr>
          <w:rFonts w:ascii="Tahoma" w:eastAsia="Times New Roman" w:hAnsi="Tahoma" w:cs="Tahoma"/>
          <w:color w:val="2C2D30"/>
          <w:sz w:val="17"/>
          <w:szCs w:val="17"/>
          <w:lang w:eastAsia="ru-RU"/>
        </w:rPr>
        <w:t>Uном</w:t>
      </w:r>
      <w:proofErr w:type="spellEnd"/>
      <w:r w:rsidRPr="006B4655">
        <w:rPr>
          <w:rFonts w:ascii="Tahoma" w:eastAsia="Times New Roman" w:hAnsi="Tahoma" w:cs="Tahoma"/>
          <w:color w:val="2C2D30"/>
          <w:sz w:val="17"/>
          <w:szCs w:val="17"/>
          <w:lang w:eastAsia="ru-RU"/>
        </w:rPr>
        <w:t xml:space="preserve"> приведены в таблице 2.</w:t>
      </w:r>
    </w:p>
    <w:tbl>
      <w:tblPr>
        <w:tblW w:w="5000" w:type="pct"/>
        <w:tblCellSpacing w:w="0" w:type="dxa"/>
        <w:tblCellMar>
          <w:left w:w="0" w:type="dxa"/>
          <w:right w:w="0" w:type="dxa"/>
        </w:tblCellMar>
        <w:tblLook w:val="04A0" w:firstRow="1" w:lastRow="0" w:firstColumn="1" w:lastColumn="0" w:noHBand="0" w:noVBand="1"/>
      </w:tblPr>
      <w:tblGrid>
        <w:gridCol w:w="367"/>
        <w:gridCol w:w="1008"/>
        <w:gridCol w:w="1008"/>
        <w:gridCol w:w="1008"/>
        <w:gridCol w:w="1008"/>
        <w:gridCol w:w="498"/>
        <w:gridCol w:w="534"/>
        <w:gridCol w:w="532"/>
        <w:gridCol w:w="383"/>
        <w:gridCol w:w="949"/>
        <w:gridCol w:w="358"/>
        <w:gridCol w:w="383"/>
        <w:gridCol w:w="377"/>
        <w:gridCol w:w="275"/>
        <w:gridCol w:w="667"/>
      </w:tblGrid>
      <w:tr w:rsidR="006B4655" w:rsidRPr="006B4655" w:rsidTr="006B4655">
        <w:trPr>
          <w:trHeight w:val="300"/>
          <w:tblCellSpacing w:w="0" w:type="dxa"/>
        </w:trPr>
        <w:tc>
          <w:tcPr>
            <w:tcW w:w="0" w:type="auto"/>
            <w:gridSpan w:val="5"/>
            <w:tcBorders>
              <w:top w:val="nil"/>
              <w:left w:val="nil"/>
              <w:bottom w:val="nil"/>
              <w:right w:val="nil"/>
            </w:tcBorders>
            <w:shd w:val="clear" w:color="auto" w:fill="CCCCCC"/>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xml:space="preserve">Нечетные гармоники, не кратные 3, при </w:t>
            </w:r>
            <w:proofErr w:type="spellStart"/>
            <w:r w:rsidRPr="006B4655">
              <w:rPr>
                <w:rFonts w:ascii="Tahoma" w:eastAsia="Times New Roman" w:hAnsi="Tahoma" w:cs="Tahoma"/>
                <w:color w:val="2C2D30"/>
                <w:sz w:val="15"/>
                <w:szCs w:val="15"/>
                <w:lang w:eastAsia="ru-RU"/>
              </w:rPr>
              <w:t>Uном</w:t>
            </w:r>
            <w:proofErr w:type="spellEnd"/>
            <w:r w:rsidRPr="006B4655">
              <w:rPr>
                <w:rFonts w:ascii="Tahoma" w:eastAsia="Times New Roman" w:hAnsi="Tahoma" w:cs="Tahoma"/>
                <w:color w:val="2C2D30"/>
                <w:sz w:val="15"/>
                <w:szCs w:val="15"/>
                <w:lang w:eastAsia="ru-RU"/>
              </w:rPr>
              <w:t xml:space="preserve">, </w:t>
            </w:r>
            <w:proofErr w:type="spellStart"/>
            <w:r w:rsidRPr="006B4655">
              <w:rPr>
                <w:rFonts w:ascii="Tahoma" w:eastAsia="Times New Roman" w:hAnsi="Tahoma" w:cs="Tahoma"/>
                <w:color w:val="2C2D30"/>
                <w:sz w:val="15"/>
                <w:szCs w:val="15"/>
                <w:lang w:eastAsia="ru-RU"/>
              </w:rPr>
              <w:t>кВ</w:t>
            </w:r>
            <w:proofErr w:type="spellEnd"/>
          </w:p>
        </w:tc>
        <w:tc>
          <w:tcPr>
            <w:tcW w:w="0" w:type="auto"/>
            <w:gridSpan w:val="5"/>
            <w:tcBorders>
              <w:top w:val="nil"/>
              <w:left w:val="nil"/>
              <w:bottom w:val="nil"/>
              <w:right w:val="nil"/>
            </w:tcBorders>
            <w:shd w:val="clear" w:color="auto" w:fill="CCCCCC"/>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xml:space="preserve">Нечетные гармоники, кратные 3* при </w:t>
            </w:r>
            <w:proofErr w:type="spellStart"/>
            <w:r w:rsidRPr="006B4655">
              <w:rPr>
                <w:rFonts w:ascii="Tahoma" w:eastAsia="Times New Roman" w:hAnsi="Tahoma" w:cs="Tahoma"/>
                <w:color w:val="2C2D30"/>
                <w:sz w:val="15"/>
                <w:szCs w:val="15"/>
                <w:lang w:eastAsia="ru-RU"/>
              </w:rPr>
              <w:t>Uном</w:t>
            </w:r>
            <w:proofErr w:type="spellEnd"/>
            <w:r w:rsidRPr="006B4655">
              <w:rPr>
                <w:rFonts w:ascii="Tahoma" w:eastAsia="Times New Roman" w:hAnsi="Tahoma" w:cs="Tahoma"/>
                <w:color w:val="2C2D30"/>
                <w:sz w:val="15"/>
                <w:szCs w:val="15"/>
                <w:lang w:eastAsia="ru-RU"/>
              </w:rPr>
              <w:t xml:space="preserve">, </w:t>
            </w:r>
            <w:proofErr w:type="spellStart"/>
            <w:r w:rsidRPr="006B4655">
              <w:rPr>
                <w:rFonts w:ascii="Tahoma" w:eastAsia="Times New Roman" w:hAnsi="Tahoma" w:cs="Tahoma"/>
                <w:color w:val="2C2D30"/>
                <w:sz w:val="15"/>
                <w:szCs w:val="15"/>
                <w:lang w:eastAsia="ru-RU"/>
              </w:rPr>
              <w:t>кВ</w:t>
            </w:r>
            <w:proofErr w:type="spellEnd"/>
          </w:p>
        </w:tc>
        <w:tc>
          <w:tcPr>
            <w:tcW w:w="0" w:type="auto"/>
            <w:gridSpan w:val="5"/>
            <w:tcBorders>
              <w:top w:val="nil"/>
              <w:left w:val="nil"/>
              <w:bottom w:val="nil"/>
              <w:right w:val="nil"/>
            </w:tcBorders>
            <w:shd w:val="clear" w:color="auto" w:fill="CCCCCC"/>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xml:space="preserve">Четные гармоники при </w:t>
            </w:r>
            <w:proofErr w:type="spellStart"/>
            <w:r w:rsidRPr="006B4655">
              <w:rPr>
                <w:rFonts w:ascii="Tahoma" w:eastAsia="Times New Roman" w:hAnsi="Tahoma" w:cs="Tahoma"/>
                <w:color w:val="2C2D30"/>
                <w:sz w:val="15"/>
                <w:szCs w:val="15"/>
                <w:lang w:eastAsia="ru-RU"/>
              </w:rPr>
              <w:t>Uном</w:t>
            </w:r>
            <w:proofErr w:type="spellEnd"/>
            <w:r w:rsidRPr="006B4655">
              <w:rPr>
                <w:rFonts w:ascii="Tahoma" w:eastAsia="Times New Roman" w:hAnsi="Tahoma" w:cs="Tahoma"/>
                <w:color w:val="2C2D30"/>
                <w:sz w:val="15"/>
                <w:szCs w:val="15"/>
                <w:lang w:eastAsia="ru-RU"/>
              </w:rPr>
              <w:t xml:space="preserve">, </w:t>
            </w:r>
            <w:proofErr w:type="spellStart"/>
            <w:r w:rsidRPr="006B4655">
              <w:rPr>
                <w:rFonts w:ascii="Tahoma" w:eastAsia="Times New Roman" w:hAnsi="Tahoma" w:cs="Tahoma"/>
                <w:color w:val="2C2D30"/>
                <w:sz w:val="15"/>
                <w:szCs w:val="15"/>
                <w:lang w:eastAsia="ru-RU"/>
              </w:rPr>
              <w:t>кВ</w:t>
            </w:r>
            <w:proofErr w:type="spellEnd"/>
          </w:p>
        </w:tc>
      </w:tr>
      <w:tr w:rsidR="006B4655" w:rsidRPr="006B4655" w:rsidTr="006B4655">
        <w:trPr>
          <w:trHeight w:val="300"/>
          <w:tblCellSpacing w:w="0" w:type="dxa"/>
        </w:trPr>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n</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0.38</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6-20</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35</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110-330</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n</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0.38</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6-20</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35</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110-330</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n</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0.38</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6-20</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35</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110-330</w:t>
            </w:r>
          </w:p>
        </w:tc>
      </w:tr>
      <w:tr w:rsidR="006B4655" w:rsidRPr="006B4655" w:rsidTr="006B4655">
        <w:trPr>
          <w:trHeight w:val="300"/>
          <w:tblCellSpacing w:w="0" w:type="dxa"/>
        </w:trPr>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5</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6.0</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4.0</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3.0</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1.5</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3</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5.0</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3.0</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3.0</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1.5</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2</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2.0</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1.5</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1.0</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0.5</w:t>
            </w:r>
          </w:p>
        </w:tc>
      </w:tr>
      <w:tr w:rsidR="006B4655" w:rsidRPr="006B4655" w:rsidTr="006B4655">
        <w:trPr>
          <w:trHeight w:val="300"/>
          <w:tblCellSpacing w:w="0" w:type="dxa"/>
        </w:trPr>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7</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5.0</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3.0</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2.5</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1.0</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9</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1.5</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1.0</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1.0</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0.4</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4</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1.0</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0.7</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0.5</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0.3</w:t>
            </w:r>
          </w:p>
        </w:tc>
      </w:tr>
      <w:tr w:rsidR="006B4655" w:rsidRPr="006B4655" w:rsidTr="006B4655">
        <w:trPr>
          <w:trHeight w:val="300"/>
          <w:tblCellSpacing w:w="0" w:type="dxa"/>
        </w:trPr>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13</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3.0</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2.0</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1.5</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0.7</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21</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0.2</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0.2</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0.2</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0.2</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8</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0.5</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0.3</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0.3</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0.2</w:t>
            </w:r>
          </w:p>
        </w:tc>
      </w:tr>
      <w:tr w:rsidR="006B4655" w:rsidRPr="006B4655" w:rsidTr="006B4655">
        <w:trPr>
          <w:trHeight w:val="300"/>
          <w:tblCellSpacing w:w="0" w:type="dxa"/>
        </w:trPr>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17</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2.0</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1.5</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1.0</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0.5</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&gt;21</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0.2</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0.2</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0.2</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0.2</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10</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0.5</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0.3</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0.3</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0.2</w:t>
            </w:r>
          </w:p>
        </w:tc>
      </w:tr>
      <w:tr w:rsidR="006B4655" w:rsidRPr="006B4655" w:rsidTr="006B4655">
        <w:trPr>
          <w:trHeight w:val="300"/>
          <w:tblCellSpacing w:w="0" w:type="dxa"/>
        </w:trPr>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19</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1.5</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1.0</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1.0</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0.4</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12</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0.2</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0.2</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0.2</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0.2</w:t>
            </w:r>
          </w:p>
        </w:tc>
      </w:tr>
      <w:tr w:rsidR="006B4655" w:rsidRPr="006B4655" w:rsidTr="006B4655">
        <w:trPr>
          <w:trHeight w:val="300"/>
          <w:tblCellSpacing w:w="0" w:type="dxa"/>
        </w:trPr>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23</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1.5</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1.0</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1.0</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0.4</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&gt;12</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0.2</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0.2</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0.2</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0.2</w:t>
            </w:r>
          </w:p>
        </w:tc>
      </w:tr>
      <w:tr w:rsidR="006B4655" w:rsidRPr="006B4655" w:rsidTr="006B4655">
        <w:trPr>
          <w:trHeight w:val="300"/>
          <w:tblCellSpacing w:w="0" w:type="dxa"/>
        </w:trPr>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25</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1.5</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1.0</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1.0</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0.4</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r>
      <w:tr w:rsidR="006B4655" w:rsidRPr="006B4655" w:rsidTr="006B4655">
        <w:trPr>
          <w:trHeight w:val="300"/>
          <w:tblCellSpacing w:w="0" w:type="dxa"/>
        </w:trPr>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&gt;25  </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0.2+1.3*25/n  </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0.2+0.8*25/n  </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0.2+0.6*25/n  </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0.2+0.2*25/n  </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r>
      <w:tr w:rsidR="006B4655" w:rsidRPr="006B4655" w:rsidTr="006B4655">
        <w:trPr>
          <w:trHeight w:val="300"/>
          <w:tblCellSpacing w:w="0" w:type="dxa"/>
        </w:trPr>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w:t>
            </w:r>
          </w:p>
        </w:tc>
      </w:tr>
    </w:tbl>
    <w:p w:rsidR="006B4655" w:rsidRPr="006B4655" w:rsidRDefault="006B4655" w:rsidP="006B4655">
      <w:pPr>
        <w:shd w:val="clear" w:color="auto" w:fill="FFFFFF"/>
        <w:spacing w:after="0" w:line="240" w:lineRule="auto"/>
        <w:jc w:val="center"/>
        <w:rPr>
          <w:rFonts w:ascii="Tahoma" w:eastAsia="Times New Roman" w:hAnsi="Tahoma" w:cs="Tahoma"/>
          <w:color w:val="2C2D30"/>
          <w:sz w:val="17"/>
          <w:szCs w:val="17"/>
          <w:lang w:eastAsia="ru-RU"/>
        </w:rPr>
      </w:pPr>
      <w:r w:rsidRPr="006B4655">
        <w:rPr>
          <w:rFonts w:ascii="Tahoma" w:eastAsia="Times New Roman" w:hAnsi="Tahoma" w:cs="Tahoma"/>
          <w:i/>
          <w:iCs/>
          <w:color w:val="2C2D30"/>
          <w:sz w:val="17"/>
          <w:szCs w:val="17"/>
          <w:lang w:eastAsia="ru-RU"/>
        </w:rPr>
        <w:t>Таблица 2 Значения коэффициента n-ой гармонической составляющей напряжения в процентах.</w:t>
      </w:r>
    </w:p>
    <w:p w:rsidR="006B4655" w:rsidRPr="006B4655" w:rsidRDefault="006B4655" w:rsidP="006B4655">
      <w:pPr>
        <w:shd w:val="clear" w:color="auto" w:fill="FFFFFF"/>
        <w:spacing w:after="0" w:line="240" w:lineRule="auto"/>
        <w:jc w:val="right"/>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n - номер гармонической составляющей напряжения </w:t>
      </w:r>
      <w:r w:rsidRPr="006B4655">
        <w:rPr>
          <w:rFonts w:ascii="Tahoma" w:eastAsia="Times New Roman" w:hAnsi="Tahoma" w:cs="Tahoma"/>
          <w:color w:val="2C2D30"/>
          <w:sz w:val="17"/>
          <w:szCs w:val="17"/>
          <w:lang w:eastAsia="ru-RU"/>
        </w:rPr>
        <w:br/>
        <w:t xml:space="preserve">* - Нормально допустимые значения, приведенные для n, равных 3 и 9, относятся к однофазным </w:t>
      </w:r>
      <w:proofErr w:type="spellStart"/>
      <w:r w:rsidRPr="006B4655">
        <w:rPr>
          <w:rFonts w:ascii="Tahoma" w:eastAsia="Times New Roman" w:hAnsi="Tahoma" w:cs="Tahoma"/>
          <w:color w:val="2C2D30"/>
          <w:sz w:val="17"/>
          <w:szCs w:val="17"/>
          <w:lang w:eastAsia="ru-RU"/>
        </w:rPr>
        <w:t>злектрическим</w:t>
      </w:r>
      <w:proofErr w:type="spellEnd"/>
      <w:r w:rsidRPr="006B4655">
        <w:rPr>
          <w:rFonts w:ascii="Tahoma" w:eastAsia="Times New Roman" w:hAnsi="Tahoma" w:cs="Tahoma"/>
          <w:color w:val="2C2D30"/>
          <w:sz w:val="17"/>
          <w:szCs w:val="17"/>
          <w:lang w:eastAsia="ru-RU"/>
        </w:rPr>
        <w:t xml:space="preserve"> сетям. В трехфазных трехпроводных электрических сетях эти значения принимают вдвое меньшими приведенных в таблице</w:t>
      </w:r>
    </w:p>
    <w:p w:rsidR="006B4655" w:rsidRPr="006B4655" w:rsidRDefault="006B4655" w:rsidP="006B4655">
      <w:pPr>
        <w:spacing w:after="0" w:line="240" w:lineRule="auto"/>
        <w:rPr>
          <w:rFonts w:ascii="Times New Roman" w:eastAsia="Times New Roman" w:hAnsi="Times New Roman" w:cs="Times New Roman"/>
          <w:sz w:val="24"/>
          <w:szCs w:val="24"/>
          <w:lang w:eastAsia="ru-RU"/>
        </w:rPr>
      </w:pPr>
      <w:r w:rsidRPr="006B4655">
        <w:rPr>
          <w:rFonts w:ascii="Tahoma" w:eastAsia="Times New Roman" w:hAnsi="Tahoma" w:cs="Tahoma"/>
          <w:color w:val="2C2D30"/>
          <w:sz w:val="17"/>
          <w:szCs w:val="17"/>
          <w:lang w:eastAsia="ru-RU"/>
        </w:rPr>
        <w:br/>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Предельно допустимое значение коэффициента n-ой гармонической составляющей напряжения вычисляют по формуле:</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KU(n)пред = 1,5 KU(n)норм, (1)</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где KU(n)норм - нормально допустимые значения коэффициента n-ой гармонической составляющей напряжения, определяемые по таблице 2.</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b/>
          <w:bCs/>
          <w:color w:val="2C2D30"/>
          <w:sz w:val="17"/>
          <w:szCs w:val="17"/>
          <w:lang w:eastAsia="ru-RU"/>
        </w:rPr>
        <w:t>5.5</w:t>
      </w:r>
      <w:r w:rsidRPr="006B4655">
        <w:rPr>
          <w:rFonts w:ascii="Tahoma" w:eastAsia="Times New Roman" w:hAnsi="Tahoma" w:cs="Tahoma"/>
          <w:color w:val="2C2D30"/>
          <w:sz w:val="17"/>
          <w:szCs w:val="17"/>
          <w:lang w:eastAsia="ru-RU"/>
        </w:rPr>
        <w:t> </w:t>
      </w:r>
      <w:proofErr w:type="spellStart"/>
      <w:r w:rsidRPr="006B4655">
        <w:rPr>
          <w:rFonts w:ascii="Tahoma" w:eastAsia="Times New Roman" w:hAnsi="Tahoma" w:cs="Tahoma"/>
          <w:color w:val="2C2D30"/>
          <w:sz w:val="17"/>
          <w:szCs w:val="17"/>
          <w:lang w:eastAsia="ru-RU"/>
        </w:rPr>
        <w:t>Несимметрия</w:t>
      </w:r>
      <w:proofErr w:type="spellEnd"/>
      <w:r w:rsidRPr="006B4655">
        <w:rPr>
          <w:rFonts w:ascii="Tahoma" w:eastAsia="Times New Roman" w:hAnsi="Tahoma" w:cs="Tahoma"/>
          <w:color w:val="2C2D30"/>
          <w:sz w:val="17"/>
          <w:szCs w:val="17"/>
          <w:lang w:eastAsia="ru-RU"/>
        </w:rPr>
        <w:t xml:space="preserve"> напряжений</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proofErr w:type="spellStart"/>
      <w:r w:rsidRPr="006B4655">
        <w:rPr>
          <w:rFonts w:ascii="Tahoma" w:eastAsia="Times New Roman" w:hAnsi="Tahoma" w:cs="Tahoma"/>
          <w:color w:val="2C2D30"/>
          <w:sz w:val="17"/>
          <w:szCs w:val="17"/>
          <w:lang w:eastAsia="ru-RU"/>
        </w:rPr>
        <w:t>Несимметрия</w:t>
      </w:r>
      <w:proofErr w:type="spellEnd"/>
      <w:r w:rsidRPr="006B4655">
        <w:rPr>
          <w:rFonts w:ascii="Tahoma" w:eastAsia="Times New Roman" w:hAnsi="Tahoma" w:cs="Tahoma"/>
          <w:color w:val="2C2D30"/>
          <w:sz w:val="17"/>
          <w:szCs w:val="17"/>
          <w:lang w:eastAsia="ru-RU"/>
        </w:rPr>
        <w:t xml:space="preserve"> напряжений характеризуется следующими показателями:</w:t>
      </w:r>
    </w:p>
    <w:p w:rsidR="006B4655" w:rsidRPr="006B4655" w:rsidRDefault="006B4655" w:rsidP="006B4655">
      <w:pPr>
        <w:numPr>
          <w:ilvl w:val="0"/>
          <w:numId w:val="11"/>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коэффициентом </w:t>
      </w:r>
      <w:proofErr w:type="spellStart"/>
      <w:r w:rsidRPr="006B4655">
        <w:rPr>
          <w:rFonts w:ascii="Tahoma" w:eastAsia="Times New Roman" w:hAnsi="Tahoma" w:cs="Tahoma"/>
          <w:color w:val="2C2D30"/>
          <w:sz w:val="17"/>
          <w:szCs w:val="17"/>
          <w:lang w:eastAsia="ru-RU"/>
        </w:rPr>
        <w:t>несимметрии</w:t>
      </w:r>
      <w:proofErr w:type="spellEnd"/>
      <w:r w:rsidRPr="006B4655">
        <w:rPr>
          <w:rFonts w:ascii="Tahoma" w:eastAsia="Times New Roman" w:hAnsi="Tahoma" w:cs="Tahoma"/>
          <w:color w:val="2C2D30"/>
          <w:sz w:val="17"/>
          <w:szCs w:val="17"/>
          <w:lang w:eastAsia="ru-RU"/>
        </w:rPr>
        <w:t xml:space="preserve"> напряжений по обратной последовательности;</w:t>
      </w:r>
    </w:p>
    <w:p w:rsidR="006B4655" w:rsidRPr="006B4655" w:rsidRDefault="006B4655" w:rsidP="006B4655">
      <w:pPr>
        <w:numPr>
          <w:ilvl w:val="0"/>
          <w:numId w:val="11"/>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коэффициентом </w:t>
      </w:r>
      <w:proofErr w:type="spellStart"/>
      <w:r w:rsidRPr="006B4655">
        <w:rPr>
          <w:rFonts w:ascii="Tahoma" w:eastAsia="Times New Roman" w:hAnsi="Tahoma" w:cs="Tahoma"/>
          <w:color w:val="2C2D30"/>
          <w:sz w:val="17"/>
          <w:szCs w:val="17"/>
          <w:lang w:eastAsia="ru-RU"/>
        </w:rPr>
        <w:t>несимметрии</w:t>
      </w:r>
      <w:proofErr w:type="spellEnd"/>
      <w:r w:rsidRPr="006B4655">
        <w:rPr>
          <w:rFonts w:ascii="Tahoma" w:eastAsia="Times New Roman" w:hAnsi="Tahoma" w:cs="Tahoma"/>
          <w:color w:val="2C2D30"/>
          <w:sz w:val="17"/>
          <w:szCs w:val="17"/>
          <w:lang w:eastAsia="ru-RU"/>
        </w:rPr>
        <w:t xml:space="preserve"> напряжений по нулевой последовательности.</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Нормы приведенных показателей установлены в 5.5.1, 5.5.2.</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b/>
          <w:bCs/>
          <w:color w:val="2C2D30"/>
          <w:sz w:val="17"/>
          <w:szCs w:val="17"/>
          <w:lang w:eastAsia="ru-RU"/>
        </w:rPr>
        <w:t>5.5.1</w:t>
      </w:r>
      <w:r w:rsidRPr="006B4655">
        <w:rPr>
          <w:rFonts w:ascii="Tahoma" w:eastAsia="Times New Roman" w:hAnsi="Tahoma" w:cs="Tahoma"/>
          <w:color w:val="2C2D30"/>
          <w:sz w:val="17"/>
          <w:szCs w:val="17"/>
          <w:lang w:eastAsia="ru-RU"/>
        </w:rPr>
        <w:t xml:space="preserve"> Нормально допустимые и предельно допустимые значения коэффициента </w:t>
      </w:r>
      <w:proofErr w:type="spellStart"/>
      <w:r w:rsidRPr="006B4655">
        <w:rPr>
          <w:rFonts w:ascii="Tahoma" w:eastAsia="Times New Roman" w:hAnsi="Tahoma" w:cs="Tahoma"/>
          <w:color w:val="2C2D30"/>
          <w:sz w:val="17"/>
          <w:szCs w:val="17"/>
          <w:lang w:eastAsia="ru-RU"/>
        </w:rPr>
        <w:t>несимметрии</w:t>
      </w:r>
      <w:proofErr w:type="spellEnd"/>
      <w:r w:rsidRPr="006B4655">
        <w:rPr>
          <w:rFonts w:ascii="Tahoma" w:eastAsia="Times New Roman" w:hAnsi="Tahoma" w:cs="Tahoma"/>
          <w:color w:val="2C2D30"/>
          <w:sz w:val="17"/>
          <w:szCs w:val="17"/>
          <w:lang w:eastAsia="ru-RU"/>
        </w:rPr>
        <w:t xml:space="preserve"> напряжений по обратной последовательности в точках общего присоединения к электрическим сетям равны 2,0 и 4,0 % соответственно.</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b/>
          <w:bCs/>
          <w:color w:val="2C2D30"/>
          <w:sz w:val="17"/>
          <w:szCs w:val="17"/>
          <w:lang w:eastAsia="ru-RU"/>
        </w:rPr>
        <w:t>5.5.2</w:t>
      </w:r>
      <w:r w:rsidRPr="006B4655">
        <w:rPr>
          <w:rFonts w:ascii="Tahoma" w:eastAsia="Times New Roman" w:hAnsi="Tahoma" w:cs="Tahoma"/>
          <w:color w:val="2C2D30"/>
          <w:sz w:val="17"/>
          <w:szCs w:val="17"/>
          <w:lang w:eastAsia="ru-RU"/>
        </w:rPr>
        <w:t xml:space="preserve"> Нормально допустимые и предельно допустимые значения коэффициента </w:t>
      </w:r>
      <w:proofErr w:type="spellStart"/>
      <w:r w:rsidRPr="006B4655">
        <w:rPr>
          <w:rFonts w:ascii="Tahoma" w:eastAsia="Times New Roman" w:hAnsi="Tahoma" w:cs="Tahoma"/>
          <w:color w:val="2C2D30"/>
          <w:sz w:val="17"/>
          <w:szCs w:val="17"/>
          <w:lang w:eastAsia="ru-RU"/>
        </w:rPr>
        <w:t>несимметрии</w:t>
      </w:r>
      <w:proofErr w:type="spellEnd"/>
      <w:r w:rsidRPr="006B4655">
        <w:rPr>
          <w:rFonts w:ascii="Tahoma" w:eastAsia="Times New Roman" w:hAnsi="Tahoma" w:cs="Tahoma"/>
          <w:color w:val="2C2D30"/>
          <w:sz w:val="17"/>
          <w:szCs w:val="17"/>
          <w:lang w:eastAsia="ru-RU"/>
        </w:rPr>
        <w:t xml:space="preserve"> напряжений по нулевой последовательности в точках общего присоединения к четырехпроводным электрическим сетям с номинальным напряжением 0,38 </w:t>
      </w:r>
      <w:proofErr w:type="spellStart"/>
      <w:r w:rsidRPr="006B4655">
        <w:rPr>
          <w:rFonts w:ascii="Tahoma" w:eastAsia="Times New Roman" w:hAnsi="Tahoma" w:cs="Tahoma"/>
          <w:color w:val="2C2D30"/>
          <w:sz w:val="17"/>
          <w:szCs w:val="17"/>
          <w:lang w:eastAsia="ru-RU"/>
        </w:rPr>
        <w:t>кВ</w:t>
      </w:r>
      <w:proofErr w:type="spellEnd"/>
      <w:r w:rsidRPr="006B4655">
        <w:rPr>
          <w:rFonts w:ascii="Tahoma" w:eastAsia="Times New Roman" w:hAnsi="Tahoma" w:cs="Tahoma"/>
          <w:color w:val="2C2D30"/>
          <w:sz w:val="17"/>
          <w:szCs w:val="17"/>
          <w:lang w:eastAsia="ru-RU"/>
        </w:rPr>
        <w:t xml:space="preserve"> равны 2,0 и 4,0 % соответственно.</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b/>
          <w:bCs/>
          <w:color w:val="2C2D30"/>
          <w:sz w:val="17"/>
          <w:szCs w:val="17"/>
          <w:lang w:eastAsia="ru-RU"/>
        </w:rPr>
        <w:t>5.6</w:t>
      </w:r>
      <w:r w:rsidRPr="006B4655">
        <w:rPr>
          <w:rFonts w:ascii="Tahoma" w:eastAsia="Times New Roman" w:hAnsi="Tahoma" w:cs="Tahoma"/>
          <w:color w:val="2C2D30"/>
          <w:sz w:val="17"/>
          <w:szCs w:val="17"/>
          <w:lang w:eastAsia="ru-RU"/>
        </w:rPr>
        <w:t> Отклонение частоты</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Отклонение частоты напряжения переменного тока в электрических сетях характеризуется показателем отклонения частоты, для которого установлены следующие нормы:</w:t>
      </w:r>
    </w:p>
    <w:p w:rsidR="006B4655" w:rsidRPr="006B4655" w:rsidRDefault="006B4655" w:rsidP="006B4655">
      <w:pPr>
        <w:numPr>
          <w:ilvl w:val="0"/>
          <w:numId w:val="12"/>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lastRenderedPageBreak/>
        <w:t>нормально допустимые и предельно допустимые значения отклонения частоты равны +/-0,2 и +/-0,4 Гц соответственно.</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b/>
          <w:bCs/>
          <w:color w:val="2C2D30"/>
          <w:sz w:val="17"/>
          <w:szCs w:val="17"/>
          <w:lang w:eastAsia="ru-RU"/>
        </w:rPr>
        <w:t>5.7</w:t>
      </w:r>
      <w:r w:rsidRPr="006B4655">
        <w:rPr>
          <w:rFonts w:ascii="Tahoma" w:eastAsia="Times New Roman" w:hAnsi="Tahoma" w:cs="Tahoma"/>
          <w:color w:val="2C2D30"/>
          <w:sz w:val="17"/>
          <w:szCs w:val="17"/>
          <w:lang w:eastAsia="ru-RU"/>
        </w:rPr>
        <w:t> Провал напряжения</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Провал напряжения характеризуется показателем длительности провала напряжения, для которого установлена следующая норма:</w:t>
      </w:r>
    </w:p>
    <w:p w:rsidR="006B4655" w:rsidRPr="006B4655" w:rsidRDefault="006B4655" w:rsidP="006B4655">
      <w:pPr>
        <w:numPr>
          <w:ilvl w:val="0"/>
          <w:numId w:val="13"/>
        </w:numPr>
        <w:shd w:val="clear" w:color="auto" w:fill="FFFFFF"/>
        <w:spacing w:after="0" w:line="255" w:lineRule="atLeast"/>
        <w:ind w:left="300"/>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предельно допустимое значение длительности провала напряжения в электрических сетях напряжением до 20 </w:t>
      </w:r>
      <w:proofErr w:type="spellStart"/>
      <w:r w:rsidRPr="006B4655">
        <w:rPr>
          <w:rFonts w:ascii="Tahoma" w:eastAsia="Times New Roman" w:hAnsi="Tahoma" w:cs="Tahoma"/>
          <w:color w:val="2C2D30"/>
          <w:sz w:val="17"/>
          <w:szCs w:val="17"/>
          <w:lang w:eastAsia="ru-RU"/>
        </w:rPr>
        <w:t>кВ</w:t>
      </w:r>
      <w:proofErr w:type="spellEnd"/>
      <w:r w:rsidRPr="006B4655">
        <w:rPr>
          <w:rFonts w:ascii="Tahoma" w:eastAsia="Times New Roman" w:hAnsi="Tahoma" w:cs="Tahoma"/>
          <w:color w:val="2C2D30"/>
          <w:sz w:val="17"/>
          <w:szCs w:val="17"/>
          <w:lang w:eastAsia="ru-RU"/>
        </w:rPr>
        <w:t xml:space="preserve"> включительно равно 30 с.</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Длительность автоматически устраняемого провала напряжения в любой точке присоединения к электрическим сетям определяется выдержками времени релейной защиты и автоматики.</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Статистические данные, характеризующие провалы напряжения в электрических сетях России напряжением 6-10 </w:t>
      </w:r>
      <w:proofErr w:type="spellStart"/>
      <w:r w:rsidRPr="006B4655">
        <w:rPr>
          <w:rFonts w:ascii="Tahoma" w:eastAsia="Times New Roman" w:hAnsi="Tahoma" w:cs="Tahoma"/>
          <w:color w:val="2C2D30"/>
          <w:sz w:val="17"/>
          <w:szCs w:val="17"/>
          <w:lang w:eastAsia="ru-RU"/>
        </w:rPr>
        <w:t>кВ</w:t>
      </w:r>
      <w:proofErr w:type="spellEnd"/>
      <w:r w:rsidRPr="006B4655">
        <w:rPr>
          <w:rFonts w:ascii="Tahoma" w:eastAsia="Times New Roman" w:hAnsi="Tahoma" w:cs="Tahoma"/>
          <w:color w:val="2C2D30"/>
          <w:sz w:val="17"/>
          <w:szCs w:val="17"/>
          <w:lang w:eastAsia="ru-RU"/>
        </w:rPr>
        <w:t xml:space="preserve"> и аналогичные данные по электрическим сетям стран Европейского Союза, приведены в приложении Г.</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b/>
          <w:bCs/>
          <w:color w:val="2C2D30"/>
          <w:sz w:val="17"/>
          <w:szCs w:val="17"/>
          <w:lang w:eastAsia="ru-RU"/>
        </w:rPr>
        <w:t>5.8</w:t>
      </w:r>
      <w:r w:rsidRPr="006B4655">
        <w:rPr>
          <w:rFonts w:ascii="Tahoma" w:eastAsia="Times New Roman" w:hAnsi="Tahoma" w:cs="Tahoma"/>
          <w:color w:val="2C2D30"/>
          <w:sz w:val="17"/>
          <w:szCs w:val="17"/>
          <w:lang w:eastAsia="ru-RU"/>
        </w:rPr>
        <w:t> Импульс напряжения</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Импульс напряжения характеризуется показателем импульсного напряжения.</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Значения импульсных напряжений для грозовых и коммутационных импульсов, возникающих в электрических сетях </w:t>
      </w:r>
      <w:proofErr w:type="spellStart"/>
      <w:r w:rsidRPr="006B4655">
        <w:rPr>
          <w:rFonts w:ascii="Tahoma" w:eastAsia="Times New Roman" w:hAnsi="Tahoma" w:cs="Tahoma"/>
          <w:color w:val="2C2D30"/>
          <w:sz w:val="17"/>
          <w:szCs w:val="17"/>
          <w:lang w:eastAsia="ru-RU"/>
        </w:rPr>
        <w:t>энергоснабжающей</w:t>
      </w:r>
      <w:proofErr w:type="spellEnd"/>
      <w:r w:rsidRPr="006B4655">
        <w:rPr>
          <w:rFonts w:ascii="Tahoma" w:eastAsia="Times New Roman" w:hAnsi="Tahoma" w:cs="Tahoma"/>
          <w:color w:val="2C2D30"/>
          <w:sz w:val="17"/>
          <w:szCs w:val="17"/>
          <w:lang w:eastAsia="ru-RU"/>
        </w:rPr>
        <w:t xml:space="preserve"> организации, приведены в приложении Д.</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b/>
          <w:bCs/>
          <w:color w:val="2C2D30"/>
          <w:sz w:val="17"/>
          <w:szCs w:val="17"/>
          <w:lang w:eastAsia="ru-RU"/>
        </w:rPr>
        <w:t>5.9</w:t>
      </w:r>
      <w:r w:rsidRPr="006B4655">
        <w:rPr>
          <w:rFonts w:ascii="Tahoma" w:eastAsia="Times New Roman" w:hAnsi="Tahoma" w:cs="Tahoma"/>
          <w:color w:val="2C2D30"/>
          <w:sz w:val="17"/>
          <w:szCs w:val="17"/>
          <w:lang w:eastAsia="ru-RU"/>
        </w:rPr>
        <w:t> Временное перенапряжение</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Временное перенапряжение характеризуется показателем коэффициента временного перенапряжения.</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Значения коэффициентов временных перенапряжений, возникающих в электрических сетях </w:t>
      </w:r>
      <w:proofErr w:type="spellStart"/>
      <w:r w:rsidRPr="006B4655">
        <w:rPr>
          <w:rFonts w:ascii="Tahoma" w:eastAsia="Times New Roman" w:hAnsi="Tahoma" w:cs="Tahoma"/>
          <w:color w:val="2C2D30"/>
          <w:sz w:val="17"/>
          <w:szCs w:val="17"/>
          <w:lang w:eastAsia="ru-RU"/>
        </w:rPr>
        <w:t>энергоснабжающей</w:t>
      </w:r>
      <w:proofErr w:type="spellEnd"/>
      <w:r w:rsidRPr="006B4655">
        <w:rPr>
          <w:rFonts w:ascii="Tahoma" w:eastAsia="Times New Roman" w:hAnsi="Tahoma" w:cs="Tahoma"/>
          <w:color w:val="2C2D30"/>
          <w:sz w:val="17"/>
          <w:szCs w:val="17"/>
          <w:lang w:eastAsia="ru-RU"/>
        </w:rPr>
        <w:t xml:space="preserve"> организации, приведены в приложении Д.</w:t>
      </w:r>
    </w:p>
    <w:p w:rsidR="006B4655" w:rsidRPr="006B4655" w:rsidRDefault="006B4655" w:rsidP="006B4655">
      <w:pPr>
        <w:shd w:val="clear" w:color="auto" w:fill="FFFFFF"/>
        <w:spacing w:after="0" w:line="240" w:lineRule="auto"/>
        <w:outlineLvl w:val="2"/>
        <w:rPr>
          <w:rFonts w:ascii="Tahoma" w:eastAsia="Times New Roman" w:hAnsi="Tahoma" w:cs="Tahoma"/>
          <w:b/>
          <w:bCs/>
          <w:color w:val="2C2D30"/>
          <w:sz w:val="21"/>
          <w:szCs w:val="21"/>
          <w:lang w:eastAsia="ru-RU"/>
        </w:rPr>
      </w:pPr>
      <w:r w:rsidRPr="006B4655">
        <w:rPr>
          <w:rFonts w:ascii="Tahoma" w:eastAsia="Times New Roman" w:hAnsi="Tahoma" w:cs="Tahoma"/>
          <w:b/>
          <w:bCs/>
          <w:color w:val="2C2D30"/>
          <w:sz w:val="21"/>
          <w:szCs w:val="21"/>
          <w:lang w:eastAsia="ru-RU"/>
        </w:rPr>
        <w:t>6. Оценка соответствия показателей КЭ установленным нормам в условиях эксплуатации.</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b/>
          <w:bCs/>
          <w:color w:val="2C2D30"/>
          <w:sz w:val="17"/>
          <w:szCs w:val="17"/>
          <w:lang w:eastAsia="ru-RU"/>
        </w:rPr>
        <w:t>6.1</w:t>
      </w:r>
      <w:r w:rsidRPr="006B4655">
        <w:rPr>
          <w:rFonts w:ascii="Tahoma" w:eastAsia="Times New Roman" w:hAnsi="Tahoma" w:cs="Tahoma"/>
          <w:color w:val="2C2D30"/>
          <w:sz w:val="17"/>
          <w:szCs w:val="17"/>
          <w:lang w:eastAsia="ru-RU"/>
        </w:rPr>
        <w:t> Для определения соответствия значений измеряемых показателей КЭ нормам настоящего стандарта, за исключением длительности провала напряжения, импульсного напряжения, коэффициента временного перенапряжения, устанавливается минимальный интервал времени измерений, равный 24 ч, соответствующий расчетному периоду по 5.1.</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b/>
          <w:bCs/>
          <w:color w:val="2C2D30"/>
          <w:sz w:val="17"/>
          <w:szCs w:val="17"/>
          <w:lang w:eastAsia="ru-RU"/>
        </w:rPr>
        <w:t>6.2</w:t>
      </w:r>
      <w:r w:rsidRPr="006B4655">
        <w:rPr>
          <w:rFonts w:ascii="Tahoma" w:eastAsia="Times New Roman" w:hAnsi="Tahoma" w:cs="Tahoma"/>
          <w:color w:val="2C2D30"/>
          <w:sz w:val="17"/>
          <w:szCs w:val="17"/>
          <w:lang w:eastAsia="ru-RU"/>
        </w:rPr>
        <w:t xml:space="preserve"> Наибольшие значения размаха изменения напряжения и дозы </w:t>
      </w:r>
      <w:proofErr w:type="spellStart"/>
      <w:r w:rsidRPr="006B4655">
        <w:rPr>
          <w:rFonts w:ascii="Tahoma" w:eastAsia="Times New Roman" w:hAnsi="Tahoma" w:cs="Tahoma"/>
          <w:color w:val="2C2D30"/>
          <w:sz w:val="17"/>
          <w:szCs w:val="17"/>
          <w:lang w:eastAsia="ru-RU"/>
        </w:rPr>
        <w:t>фликера</w:t>
      </w:r>
      <w:proofErr w:type="spellEnd"/>
      <w:r w:rsidRPr="006B4655">
        <w:rPr>
          <w:rFonts w:ascii="Tahoma" w:eastAsia="Times New Roman" w:hAnsi="Tahoma" w:cs="Tahoma"/>
          <w:color w:val="2C2D30"/>
          <w:sz w:val="17"/>
          <w:szCs w:val="17"/>
          <w:lang w:eastAsia="ru-RU"/>
        </w:rPr>
        <w:t>, определяемые в течение минимального интервала времени измерений по 6.1, не должны превышать предельно допускаемых значений, установленных в 5.3.</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Наибольшие значения: коэффициента искажения синусоидальности напряжения, коэффициента n-ой гармонической составляющей напряжения, коэффициента </w:t>
      </w:r>
      <w:proofErr w:type="spellStart"/>
      <w:r w:rsidRPr="006B4655">
        <w:rPr>
          <w:rFonts w:ascii="Tahoma" w:eastAsia="Times New Roman" w:hAnsi="Tahoma" w:cs="Tahoma"/>
          <w:color w:val="2C2D30"/>
          <w:sz w:val="17"/>
          <w:szCs w:val="17"/>
          <w:lang w:eastAsia="ru-RU"/>
        </w:rPr>
        <w:t>несимметрии</w:t>
      </w:r>
      <w:proofErr w:type="spellEnd"/>
      <w:r w:rsidRPr="006B4655">
        <w:rPr>
          <w:rFonts w:ascii="Tahoma" w:eastAsia="Times New Roman" w:hAnsi="Tahoma" w:cs="Tahoma"/>
          <w:color w:val="2C2D30"/>
          <w:sz w:val="17"/>
          <w:szCs w:val="17"/>
          <w:lang w:eastAsia="ru-RU"/>
        </w:rPr>
        <w:t xml:space="preserve"> напряжений по обратной последовательности и коэффициент </w:t>
      </w:r>
      <w:proofErr w:type="spellStart"/>
      <w:r w:rsidRPr="006B4655">
        <w:rPr>
          <w:rFonts w:ascii="Tahoma" w:eastAsia="Times New Roman" w:hAnsi="Tahoma" w:cs="Tahoma"/>
          <w:color w:val="2C2D30"/>
          <w:sz w:val="17"/>
          <w:szCs w:val="17"/>
          <w:lang w:eastAsia="ru-RU"/>
        </w:rPr>
        <w:t>несимметрии</w:t>
      </w:r>
      <w:proofErr w:type="spellEnd"/>
      <w:r w:rsidRPr="006B4655">
        <w:rPr>
          <w:rFonts w:ascii="Tahoma" w:eastAsia="Times New Roman" w:hAnsi="Tahoma" w:cs="Tahoma"/>
          <w:color w:val="2C2D30"/>
          <w:sz w:val="17"/>
          <w:szCs w:val="17"/>
          <w:lang w:eastAsia="ru-RU"/>
        </w:rPr>
        <w:t xml:space="preserve"> напряжений по нулевой последовательности, определяемые в течение минимального интервала времени измерений по 6.1, должны не превышать предельно допустимых значений, установленных в 5.4 - 5.5 соответственно, а значения тех же показателей КЭ, определяемые с вероятностью 95% за тот же период измерений, должны не превышать нормально допустимых значений, установленных в 5.4 - 5.5 соответственно.</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Наибольшие и наименьшие значения установившегося отклонения напряжения и отклонения частоты, определяемые с учетом знака в течение расчетного периода времени по 6.1, должны находиться в интервале, ограниченном предельно допустимыми значениями, установленными в 5.2 и 5.6 соответственно, а верхнее и нижнее значения этих показателей КЭ, являющиеся границами интервала, в котором с вероятностью 95% находятся измеренные значения показателей КЭ, должны находиться в интервале, ограниченном нормально допустимыми значениями, установленными в 5.2 и 5.6 соответственно.</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b/>
          <w:bCs/>
          <w:color w:val="2C2D30"/>
          <w:sz w:val="17"/>
          <w:szCs w:val="17"/>
          <w:lang w:eastAsia="ru-RU"/>
        </w:rPr>
        <w:t>6.3</w:t>
      </w:r>
      <w:r w:rsidRPr="006B4655">
        <w:rPr>
          <w:rFonts w:ascii="Tahoma" w:eastAsia="Times New Roman" w:hAnsi="Tahoma" w:cs="Tahoma"/>
          <w:color w:val="2C2D30"/>
          <w:sz w:val="17"/>
          <w:szCs w:val="17"/>
          <w:lang w:eastAsia="ru-RU"/>
        </w:rPr>
        <w:t xml:space="preserve"> Общая продолжительность измерений показателей КЭ, за исключением указанных в 5.7- 5.9, должна быть выбрана с учетом обязательного включения характерных для измеряемых показателей КЭ рабочих и выходных дней. Рекомендуемая общая продолжительность измерений составляет 7 </w:t>
      </w:r>
      <w:proofErr w:type="spellStart"/>
      <w:r w:rsidRPr="006B4655">
        <w:rPr>
          <w:rFonts w:ascii="Tahoma" w:eastAsia="Times New Roman" w:hAnsi="Tahoma" w:cs="Tahoma"/>
          <w:color w:val="2C2D30"/>
          <w:sz w:val="17"/>
          <w:szCs w:val="17"/>
          <w:lang w:eastAsia="ru-RU"/>
        </w:rPr>
        <w:t>сут</w:t>
      </w:r>
      <w:proofErr w:type="spellEnd"/>
      <w:r w:rsidRPr="006B4655">
        <w:rPr>
          <w:rFonts w:ascii="Tahoma" w:eastAsia="Times New Roman" w:hAnsi="Tahoma" w:cs="Tahoma"/>
          <w:color w:val="2C2D30"/>
          <w:sz w:val="17"/>
          <w:szCs w:val="17"/>
          <w:lang w:eastAsia="ru-RU"/>
        </w:rPr>
        <w:t xml:space="preserve">. Сопоставление показателей КЭ с нормами </w:t>
      </w:r>
      <w:r w:rsidRPr="006B4655">
        <w:rPr>
          <w:rFonts w:ascii="Tahoma" w:eastAsia="Times New Roman" w:hAnsi="Tahoma" w:cs="Tahoma"/>
          <w:color w:val="2C2D30"/>
          <w:sz w:val="17"/>
          <w:szCs w:val="17"/>
          <w:lang w:eastAsia="ru-RU"/>
        </w:rPr>
        <w:lastRenderedPageBreak/>
        <w:t>настоящего стандарта необходимо производить за каждые сутки общей продолжительности измерений отдельно. Способы сопоставления измеряемых показателей КЭ с нормами настоящего стандарта приведены в приложении Б.</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b/>
          <w:bCs/>
          <w:color w:val="2C2D30"/>
          <w:sz w:val="17"/>
          <w:szCs w:val="17"/>
          <w:lang w:eastAsia="ru-RU"/>
        </w:rPr>
        <w:t>6.4</w:t>
      </w:r>
      <w:r w:rsidRPr="006B4655">
        <w:rPr>
          <w:rFonts w:ascii="Tahoma" w:eastAsia="Times New Roman" w:hAnsi="Tahoma" w:cs="Tahoma"/>
          <w:color w:val="2C2D30"/>
          <w:sz w:val="17"/>
          <w:szCs w:val="17"/>
          <w:lang w:eastAsia="ru-RU"/>
        </w:rPr>
        <w:t> Оценку соответствия значений показателей КЭ нормам настоящего стандарта, за исключением длительности провала напряжения, импульсного напряжения и коэффициента временного перенапряжения, следует проводить с периодичностью, установленной в приложении Е.</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Кроме того, указанную оценку следует проводить по требованию </w:t>
      </w:r>
      <w:proofErr w:type="spellStart"/>
      <w:r w:rsidRPr="006B4655">
        <w:rPr>
          <w:rFonts w:ascii="Tahoma" w:eastAsia="Times New Roman" w:hAnsi="Tahoma" w:cs="Tahoma"/>
          <w:color w:val="2C2D30"/>
          <w:sz w:val="17"/>
          <w:szCs w:val="17"/>
          <w:lang w:eastAsia="ru-RU"/>
        </w:rPr>
        <w:t>энергоснабжающей</w:t>
      </w:r>
      <w:proofErr w:type="spellEnd"/>
      <w:r w:rsidRPr="006B4655">
        <w:rPr>
          <w:rFonts w:ascii="Tahoma" w:eastAsia="Times New Roman" w:hAnsi="Tahoma" w:cs="Tahoma"/>
          <w:color w:val="2C2D30"/>
          <w:sz w:val="17"/>
          <w:szCs w:val="17"/>
          <w:lang w:eastAsia="ru-RU"/>
        </w:rPr>
        <w:t xml:space="preserve"> организации или потребителя, а также до и после подключения нового потребителя по требованию одной из указанных сторон.</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b/>
          <w:bCs/>
          <w:color w:val="2C2D30"/>
          <w:sz w:val="17"/>
          <w:szCs w:val="17"/>
          <w:lang w:eastAsia="ru-RU"/>
        </w:rPr>
        <w:t>6.5</w:t>
      </w:r>
      <w:r w:rsidRPr="006B4655">
        <w:rPr>
          <w:rFonts w:ascii="Tahoma" w:eastAsia="Times New Roman" w:hAnsi="Tahoma" w:cs="Tahoma"/>
          <w:color w:val="2C2D30"/>
          <w:sz w:val="17"/>
          <w:szCs w:val="17"/>
          <w:lang w:eastAsia="ru-RU"/>
        </w:rPr>
        <w:t xml:space="preserve"> Оценку соответствия длительностей провалов напряжения в точках общего присоединения потребителей к сети </w:t>
      </w:r>
      <w:proofErr w:type="spellStart"/>
      <w:r w:rsidRPr="006B4655">
        <w:rPr>
          <w:rFonts w:ascii="Tahoma" w:eastAsia="Times New Roman" w:hAnsi="Tahoma" w:cs="Tahoma"/>
          <w:color w:val="2C2D30"/>
          <w:sz w:val="17"/>
          <w:szCs w:val="17"/>
          <w:lang w:eastAsia="ru-RU"/>
        </w:rPr>
        <w:t>энергоснабжающей</w:t>
      </w:r>
      <w:proofErr w:type="spellEnd"/>
      <w:r w:rsidRPr="006B4655">
        <w:rPr>
          <w:rFonts w:ascii="Tahoma" w:eastAsia="Times New Roman" w:hAnsi="Tahoma" w:cs="Tahoma"/>
          <w:color w:val="2C2D30"/>
          <w:sz w:val="17"/>
          <w:szCs w:val="17"/>
          <w:lang w:eastAsia="ru-RU"/>
        </w:rPr>
        <w:t xml:space="preserve"> организации норме настоящего стандарта следует проводить путем наблюдений и регистрации провалов напряжения в течение длительного периода времени.</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 xml:space="preserve">Допускается такую оценку проводить путем расчета по суммарной длительности выдержек времени устройств релейной защиты, автоматики и коммутационных аппаратов, установленных в соответствующих электрических сетях </w:t>
      </w:r>
      <w:proofErr w:type="spellStart"/>
      <w:r w:rsidRPr="006B4655">
        <w:rPr>
          <w:rFonts w:ascii="Tahoma" w:eastAsia="Times New Roman" w:hAnsi="Tahoma" w:cs="Tahoma"/>
          <w:color w:val="2C2D30"/>
          <w:sz w:val="17"/>
          <w:szCs w:val="17"/>
          <w:lang w:eastAsia="ru-RU"/>
        </w:rPr>
        <w:t>энергоснабжающей</w:t>
      </w:r>
      <w:proofErr w:type="spellEnd"/>
      <w:r w:rsidRPr="006B4655">
        <w:rPr>
          <w:rFonts w:ascii="Tahoma" w:eastAsia="Times New Roman" w:hAnsi="Tahoma" w:cs="Tahoma"/>
          <w:color w:val="2C2D30"/>
          <w:sz w:val="17"/>
          <w:szCs w:val="17"/>
          <w:lang w:eastAsia="ru-RU"/>
        </w:rPr>
        <w:t xml:space="preserve"> организации.</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b/>
          <w:bCs/>
          <w:color w:val="2C2D30"/>
          <w:sz w:val="17"/>
          <w:szCs w:val="17"/>
          <w:lang w:eastAsia="ru-RU"/>
        </w:rPr>
        <w:t>6.6</w:t>
      </w:r>
      <w:r w:rsidRPr="006B4655">
        <w:rPr>
          <w:rFonts w:ascii="Tahoma" w:eastAsia="Times New Roman" w:hAnsi="Tahoma" w:cs="Tahoma"/>
          <w:color w:val="2C2D30"/>
          <w:sz w:val="17"/>
          <w:szCs w:val="17"/>
          <w:lang w:eastAsia="ru-RU"/>
        </w:rPr>
        <w:t> Получение данных об импульсах и кратковременных перенапряжениях следует проводить путем длительного наблюдения и регистрации.</w:t>
      </w:r>
    </w:p>
    <w:p w:rsidR="006B4655" w:rsidRPr="006B4655" w:rsidRDefault="006B4655" w:rsidP="006B4655">
      <w:pPr>
        <w:shd w:val="clear" w:color="auto" w:fill="FFFFFF"/>
        <w:spacing w:after="0" w:line="240" w:lineRule="auto"/>
        <w:outlineLvl w:val="2"/>
        <w:rPr>
          <w:rFonts w:ascii="Tahoma" w:eastAsia="Times New Roman" w:hAnsi="Tahoma" w:cs="Tahoma"/>
          <w:b/>
          <w:bCs/>
          <w:color w:val="2C2D30"/>
          <w:sz w:val="21"/>
          <w:szCs w:val="21"/>
          <w:lang w:eastAsia="ru-RU"/>
        </w:rPr>
      </w:pPr>
      <w:r w:rsidRPr="006B4655">
        <w:rPr>
          <w:rFonts w:ascii="Tahoma" w:eastAsia="Times New Roman" w:hAnsi="Tahoma" w:cs="Tahoma"/>
          <w:b/>
          <w:bCs/>
          <w:color w:val="2C2D30"/>
          <w:sz w:val="21"/>
          <w:szCs w:val="21"/>
          <w:lang w:eastAsia="ru-RU"/>
        </w:rPr>
        <w:t>7. Требования к погрешности измерений показателей КЭ.</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7.1 Значения погрешности измерений показателей КЭ должны находиться в интервале, ограниченном предельно допускаемыми значениями, указанными в таблице 3.</w:t>
      </w:r>
    </w:p>
    <w:tbl>
      <w:tblPr>
        <w:tblW w:w="5000" w:type="pct"/>
        <w:tblCellSpacing w:w="0" w:type="dxa"/>
        <w:tblCellMar>
          <w:left w:w="0" w:type="dxa"/>
          <w:right w:w="0" w:type="dxa"/>
        </w:tblCellMar>
        <w:tblLook w:val="04A0" w:firstRow="1" w:lastRow="0" w:firstColumn="1" w:lastColumn="0" w:noHBand="0" w:noVBand="1"/>
      </w:tblPr>
      <w:tblGrid>
        <w:gridCol w:w="3327"/>
        <w:gridCol w:w="1177"/>
        <w:gridCol w:w="1629"/>
        <w:gridCol w:w="1515"/>
        <w:gridCol w:w="1707"/>
      </w:tblGrid>
      <w:tr w:rsidR="006B4655" w:rsidRPr="006B4655" w:rsidTr="006B4655">
        <w:trPr>
          <w:trHeight w:val="300"/>
          <w:tblCellSpacing w:w="0" w:type="dxa"/>
        </w:trPr>
        <w:tc>
          <w:tcPr>
            <w:tcW w:w="0" w:type="auto"/>
            <w:vMerge w:val="restart"/>
            <w:tcBorders>
              <w:top w:val="nil"/>
              <w:left w:val="nil"/>
              <w:bottom w:val="nil"/>
              <w:right w:val="nil"/>
            </w:tcBorders>
            <w:shd w:val="clear" w:color="auto" w:fill="CCCCCC"/>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b/>
                <w:bCs/>
                <w:color w:val="2C2D30"/>
                <w:sz w:val="15"/>
                <w:szCs w:val="15"/>
                <w:lang w:eastAsia="ru-RU"/>
              </w:rPr>
              <w:t>Показатель КЭ, единица измерения</w:t>
            </w:r>
          </w:p>
        </w:tc>
        <w:tc>
          <w:tcPr>
            <w:tcW w:w="0" w:type="auto"/>
            <w:gridSpan w:val="2"/>
            <w:tcBorders>
              <w:top w:val="nil"/>
              <w:left w:val="nil"/>
              <w:bottom w:val="nil"/>
              <w:right w:val="nil"/>
            </w:tcBorders>
            <w:shd w:val="clear" w:color="auto" w:fill="CCCCCC"/>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b/>
                <w:bCs/>
                <w:color w:val="2C2D30"/>
                <w:sz w:val="15"/>
                <w:szCs w:val="15"/>
                <w:lang w:eastAsia="ru-RU"/>
              </w:rPr>
              <w:t>Нормы КЭ (пункты стандарта)</w:t>
            </w:r>
          </w:p>
        </w:tc>
        <w:tc>
          <w:tcPr>
            <w:tcW w:w="0" w:type="auto"/>
            <w:gridSpan w:val="2"/>
            <w:tcBorders>
              <w:top w:val="nil"/>
              <w:left w:val="nil"/>
              <w:bottom w:val="nil"/>
              <w:right w:val="nil"/>
            </w:tcBorders>
            <w:shd w:val="clear" w:color="auto" w:fill="CCCCCC"/>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b/>
                <w:bCs/>
                <w:color w:val="2C2D30"/>
                <w:sz w:val="15"/>
                <w:szCs w:val="15"/>
                <w:lang w:eastAsia="ru-RU"/>
              </w:rPr>
              <w:t>Пределы допустимых погрешностей изменений показателя КЭ</w:t>
            </w:r>
          </w:p>
        </w:tc>
      </w:tr>
      <w:tr w:rsidR="006B4655" w:rsidRPr="006B4655" w:rsidTr="006B4655">
        <w:trPr>
          <w:trHeight w:val="300"/>
          <w:tblCellSpacing w:w="0" w:type="dxa"/>
        </w:trPr>
        <w:tc>
          <w:tcPr>
            <w:tcW w:w="0" w:type="auto"/>
            <w:vMerge/>
            <w:tcBorders>
              <w:top w:val="nil"/>
              <w:left w:val="nil"/>
              <w:bottom w:val="nil"/>
              <w:right w:val="nil"/>
            </w:tcBorders>
            <w:shd w:val="clear" w:color="auto" w:fill="CCCCCC"/>
            <w:vAlign w:val="center"/>
            <w:hideMark/>
          </w:tcPr>
          <w:p w:rsidR="006B4655" w:rsidRPr="006B4655" w:rsidRDefault="006B4655" w:rsidP="006B4655">
            <w:pPr>
              <w:spacing w:after="0" w:line="240" w:lineRule="auto"/>
              <w:rPr>
                <w:rFonts w:ascii="Tahoma" w:eastAsia="Times New Roman" w:hAnsi="Tahoma" w:cs="Tahoma"/>
                <w:color w:val="2C2D30"/>
                <w:sz w:val="15"/>
                <w:szCs w:val="15"/>
                <w:lang w:eastAsia="ru-RU"/>
              </w:rPr>
            </w:pPr>
          </w:p>
        </w:tc>
        <w:tc>
          <w:tcPr>
            <w:tcW w:w="0" w:type="auto"/>
            <w:tcBorders>
              <w:top w:val="nil"/>
              <w:left w:val="nil"/>
              <w:bottom w:val="nil"/>
              <w:right w:val="nil"/>
            </w:tcBorders>
            <w:shd w:val="clear" w:color="auto" w:fill="CCCCCC"/>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Нормально допустимые</w:t>
            </w:r>
          </w:p>
        </w:tc>
        <w:tc>
          <w:tcPr>
            <w:tcW w:w="0" w:type="auto"/>
            <w:tcBorders>
              <w:top w:val="nil"/>
              <w:left w:val="nil"/>
              <w:bottom w:val="nil"/>
              <w:right w:val="nil"/>
            </w:tcBorders>
            <w:shd w:val="clear" w:color="auto" w:fill="CCCCCC"/>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Предельно допустимые</w:t>
            </w:r>
          </w:p>
        </w:tc>
        <w:tc>
          <w:tcPr>
            <w:tcW w:w="0" w:type="auto"/>
            <w:tcBorders>
              <w:top w:val="nil"/>
              <w:left w:val="nil"/>
              <w:bottom w:val="nil"/>
              <w:right w:val="nil"/>
            </w:tcBorders>
            <w:shd w:val="clear" w:color="auto" w:fill="CCCCCC"/>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Абсолютной</w:t>
            </w:r>
          </w:p>
        </w:tc>
        <w:tc>
          <w:tcPr>
            <w:tcW w:w="0" w:type="auto"/>
            <w:tcBorders>
              <w:top w:val="nil"/>
              <w:left w:val="nil"/>
              <w:bottom w:val="nil"/>
              <w:right w:val="nil"/>
            </w:tcBorders>
            <w:shd w:val="clear" w:color="auto" w:fill="CCCCCC"/>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Относительной</w:t>
            </w:r>
          </w:p>
        </w:tc>
      </w:tr>
      <w:tr w:rsidR="006B4655" w:rsidRPr="006B4655" w:rsidTr="006B4655">
        <w:trPr>
          <w:trHeight w:val="300"/>
          <w:tblCellSpacing w:w="0" w:type="dxa"/>
        </w:trPr>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xml:space="preserve">Установившееся отклонение напряжения </w:t>
            </w:r>
            <w:proofErr w:type="spellStart"/>
            <w:r w:rsidRPr="006B4655">
              <w:rPr>
                <w:rFonts w:ascii="Tahoma" w:eastAsia="Times New Roman" w:hAnsi="Tahoma" w:cs="Tahoma"/>
                <w:color w:val="2C2D30"/>
                <w:sz w:val="15"/>
                <w:szCs w:val="15"/>
                <w:lang w:eastAsia="ru-RU"/>
              </w:rPr>
              <w:t>δUy</w:t>
            </w:r>
            <w:proofErr w:type="spellEnd"/>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±5 (5.2.1)</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±10 (5.2.1)</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±0.5</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w:t>
            </w:r>
          </w:p>
        </w:tc>
      </w:tr>
      <w:tr w:rsidR="006B4655" w:rsidRPr="006B4655" w:rsidTr="006B4655">
        <w:trPr>
          <w:trHeight w:val="300"/>
          <w:tblCellSpacing w:w="0" w:type="dxa"/>
        </w:trPr>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xml:space="preserve">Размах изменения напряжения </w:t>
            </w:r>
            <w:proofErr w:type="spellStart"/>
            <w:r w:rsidRPr="006B4655">
              <w:rPr>
                <w:rFonts w:ascii="Tahoma" w:eastAsia="Times New Roman" w:hAnsi="Tahoma" w:cs="Tahoma"/>
                <w:color w:val="2C2D30"/>
                <w:sz w:val="15"/>
                <w:szCs w:val="15"/>
                <w:lang w:eastAsia="ru-RU"/>
              </w:rPr>
              <w:t>δUt</w:t>
            </w:r>
            <w:proofErr w:type="spellEnd"/>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Кривые 1, 2 на рисунке 1 (5.3.1, 5.3.6)</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±8</w:t>
            </w:r>
          </w:p>
        </w:tc>
      </w:tr>
      <w:tr w:rsidR="006B4655" w:rsidRPr="006B4655" w:rsidTr="006B4655">
        <w:trPr>
          <w:trHeight w:val="300"/>
          <w:tblCellSpacing w:w="0" w:type="dxa"/>
        </w:trPr>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xml:space="preserve">Доза </w:t>
            </w:r>
            <w:proofErr w:type="spellStart"/>
            <w:r w:rsidRPr="006B4655">
              <w:rPr>
                <w:rFonts w:ascii="Tahoma" w:eastAsia="Times New Roman" w:hAnsi="Tahoma" w:cs="Tahoma"/>
                <w:color w:val="2C2D30"/>
                <w:sz w:val="15"/>
                <w:szCs w:val="15"/>
                <w:lang w:eastAsia="ru-RU"/>
              </w:rPr>
              <w:t>фликера</w:t>
            </w:r>
            <w:proofErr w:type="spellEnd"/>
            <w:r w:rsidRPr="006B4655">
              <w:rPr>
                <w:rFonts w:ascii="Tahoma" w:eastAsia="Times New Roman" w:hAnsi="Tahoma" w:cs="Tahoma"/>
                <w:color w:val="2C2D30"/>
                <w:sz w:val="15"/>
                <w:szCs w:val="15"/>
                <w:lang w:eastAsia="ru-RU"/>
              </w:rPr>
              <w:t xml:space="preserve">, </w:t>
            </w:r>
            <w:proofErr w:type="spellStart"/>
            <w:r w:rsidRPr="006B4655">
              <w:rPr>
                <w:rFonts w:ascii="Tahoma" w:eastAsia="Times New Roman" w:hAnsi="Tahoma" w:cs="Tahoma"/>
                <w:color w:val="2C2D30"/>
                <w:sz w:val="15"/>
                <w:szCs w:val="15"/>
                <w:lang w:eastAsia="ru-RU"/>
              </w:rPr>
              <w:t>отн</w:t>
            </w:r>
            <w:proofErr w:type="spellEnd"/>
            <w:r w:rsidRPr="006B4655">
              <w:rPr>
                <w:rFonts w:ascii="Tahoma" w:eastAsia="Times New Roman" w:hAnsi="Tahoma" w:cs="Tahoma"/>
                <w:color w:val="2C2D30"/>
                <w:sz w:val="15"/>
                <w:szCs w:val="15"/>
                <w:lang w:eastAsia="ru-RU"/>
              </w:rPr>
              <w:t>. ед.</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1.38; 1.0</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±5</w:t>
            </w:r>
          </w:p>
        </w:tc>
      </w:tr>
      <w:tr w:rsidR="006B4655" w:rsidRPr="006B4655" w:rsidTr="006B4655">
        <w:trPr>
          <w:trHeight w:val="300"/>
          <w:tblCellSpacing w:w="0" w:type="dxa"/>
        </w:trPr>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xml:space="preserve">кратковременная </w:t>
            </w:r>
            <w:proofErr w:type="spellStart"/>
            <w:r w:rsidRPr="006B4655">
              <w:rPr>
                <w:rFonts w:ascii="Tahoma" w:eastAsia="Times New Roman" w:hAnsi="Tahoma" w:cs="Tahoma"/>
                <w:color w:val="2C2D30"/>
                <w:sz w:val="15"/>
                <w:szCs w:val="15"/>
                <w:lang w:eastAsia="ru-RU"/>
              </w:rPr>
              <w:t>Pst</w:t>
            </w:r>
            <w:proofErr w:type="spellEnd"/>
            <w:r w:rsidRPr="006B4655">
              <w:rPr>
                <w:rFonts w:ascii="Tahoma" w:eastAsia="Times New Roman" w:hAnsi="Tahoma" w:cs="Tahoma"/>
                <w:color w:val="2C2D30"/>
                <w:sz w:val="15"/>
                <w:szCs w:val="15"/>
                <w:lang w:eastAsia="ru-RU"/>
              </w:rPr>
              <w:t xml:space="preserve">, </w:t>
            </w:r>
            <w:proofErr w:type="spellStart"/>
            <w:r w:rsidRPr="006B4655">
              <w:rPr>
                <w:rFonts w:ascii="Tahoma" w:eastAsia="Times New Roman" w:hAnsi="Tahoma" w:cs="Tahoma"/>
                <w:color w:val="2C2D30"/>
                <w:sz w:val="15"/>
                <w:szCs w:val="15"/>
                <w:lang w:eastAsia="ru-RU"/>
              </w:rPr>
              <w:t>отн</w:t>
            </w:r>
            <w:proofErr w:type="spellEnd"/>
            <w:r w:rsidRPr="006B4655">
              <w:rPr>
                <w:rFonts w:ascii="Tahoma" w:eastAsia="Times New Roman" w:hAnsi="Tahoma" w:cs="Tahoma"/>
                <w:color w:val="2C2D30"/>
                <w:sz w:val="15"/>
                <w:szCs w:val="15"/>
                <w:lang w:eastAsia="ru-RU"/>
              </w:rPr>
              <w:t>. ед.</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1.0; 0.74</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±5</w:t>
            </w:r>
          </w:p>
        </w:tc>
      </w:tr>
      <w:tr w:rsidR="006B4655" w:rsidRPr="006B4655" w:rsidTr="006B4655">
        <w:trPr>
          <w:trHeight w:val="300"/>
          <w:tblCellSpacing w:w="0" w:type="dxa"/>
        </w:trPr>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xml:space="preserve">длительная </w:t>
            </w:r>
            <w:proofErr w:type="spellStart"/>
            <w:r w:rsidRPr="006B4655">
              <w:rPr>
                <w:rFonts w:ascii="Tahoma" w:eastAsia="Times New Roman" w:hAnsi="Tahoma" w:cs="Tahoma"/>
                <w:color w:val="2C2D30"/>
                <w:sz w:val="15"/>
                <w:szCs w:val="15"/>
                <w:lang w:eastAsia="ru-RU"/>
              </w:rPr>
              <w:t>Pst</w:t>
            </w:r>
            <w:proofErr w:type="spellEnd"/>
            <w:r w:rsidRPr="006B4655">
              <w:rPr>
                <w:rFonts w:ascii="Tahoma" w:eastAsia="Times New Roman" w:hAnsi="Tahoma" w:cs="Tahoma"/>
                <w:color w:val="2C2D30"/>
                <w:sz w:val="15"/>
                <w:szCs w:val="15"/>
                <w:lang w:eastAsia="ru-RU"/>
              </w:rPr>
              <w:t xml:space="preserve">, </w:t>
            </w:r>
            <w:proofErr w:type="spellStart"/>
            <w:r w:rsidRPr="006B4655">
              <w:rPr>
                <w:rFonts w:ascii="Tahoma" w:eastAsia="Times New Roman" w:hAnsi="Tahoma" w:cs="Tahoma"/>
                <w:color w:val="2C2D30"/>
                <w:sz w:val="15"/>
                <w:szCs w:val="15"/>
                <w:lang w:eastAsia="ru-RU"/>
              </w:rPr>
              <w:t>отн</w:t>
            </w:r>
            <w:proofErr w:type="spellEnd"/>
            <w:r w:rsidRPr="006B4655">
              <w:rPr>
                <w:rFonts w:ascii="Tahoma" w:eastAsia="Times New Roman" w:hAnsi="Tahoma" w:cs="Tahoma"/>
                <w:color w:val="2C2D30"/>
                <w:sz w:val="15"/>
                <w:szCs w:val="15"/>
                <w:lang w:eastAsia="ru-RU"/>
              </w:rPr>
              <w:t>. ед.</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(5.3.5; 5.3.6)</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±5</w:t>
            </w:r>
          </w:p>
        </w:tc>
      </w:tr>
      <w:tr w:rsidR="006B4655" w:rsidRPr="006B4655" w:rsidTr="006B4655">
        <w:trPr>
          <w:trHeight w:val="300"/>
          <w:tblCellSpacing w:w="0" w:type="dxa"/>
        </w:trPr>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xml:space="preserve">Коэффициент искажения синусоидальности напряжения </w:t>
            </w:r>
            <w:proofErr w:type="spellStart"/>
            <w:r w:rsidRPr="006B4655">
              <w:rPr>
                <w:rFonts w:ascii="Tahoma" w:eastAsia="Times New Roman" w:hAnsi="Tahoma" w:cs="Tahoma"/>
                <w:color w:val="2C2D30"/>
                <w:sz w:val="15"/>
                <w:szCs w:val="15"/>
                <w:lang w:eastAsia="ru-RU"/>
              </w:rPr>
              <w:t>Ku</w:t>
            </w:r>
            <w:proofErr w:type="spellEnd"/>
            <w:r w:rsidRPr="006B4655">
              <w:rPr>
                <w:rFonts w:ascii="Tahoma" w:eastAsia="Times New Roman" w:hAnsi="Tahoma" w:cs="Tahoma"/>
                <w:color w:val="2C2D30"/>
                <w:sz w:val="15"/>
                <w:szCs w:val="15"/>
                <w:lang w:eastAsia="ru-RU"/>
              </w:rPr>
              <w:t>, %</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По таблице 1 (5.4.1)</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По таблице 1 (5.4.1)</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±10</w:t>
            </w:r>
          </w:p>
        </w:tc>
      </w:tr>
      <w:tr w:rsidR="006B4655" w:rsidRPr="006B4655" w:rsidTr="006B4655">
        <w:trPr>
          <w:trHeight w:val="300"/>
          <w:tblCellSpacing w:w="0" w:type="dxa"/>
        </w:trPr>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xml:space="preserve">Коэффициент n-ой гармонической составляющей напряжения, </w:t>
            </w:r>
            <w:proofErr w:type="spellStart"/>
            <w:r w:rsidRPr="006B4655">
              <w:rPr>
                <w:rFonts w:ascii="Tahoma" w:eastAsia="Times New Roman" w:hAnsi="Tahoma" w:cs="Tahoma"/>
                <w:color w:val="2C2D30"/>
                <w:sz w:val="15"/>
                <w:szCs w:val="15"/>
                <w:lang w:eastAsia="ru-RU"/>
              </w:rPr>
              <w:t>Ku</w:t>
            </w:r>
            <w:proofErr w:type="spellEnd"/>
            <w:r w:rsidRPr="006B4655">
              <w:rPr>
                <w:rFonts w:ascii="Tahoma" w:eastAsia="Times New Roman" w:hAnsi="Tahoma" w:cs="Tahoma"/>
                <w:color w:val="2C2D30"/>
                <w:sz w:val="15"/>
                <w:szCs w:val="15"/>
                <w:lang w:eastAsia="ru-RU"/>
              </w:rPr>
              <w:t>(n), %</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По таблице 2 (5.4.2)</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По таблице 2 (5.4.2)</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xml:space="preserve">±0.05% при </w:t>
            </w:r>
            <w:proofErr w:type="spellStart"/>
            <w:r w:rsidRPr="006B4655">
              <w:rPr>
                <w:rFonts w:ascii="Tahoma" w:eastAsia="Times New Roman" w:hAnsi="Tahoma" w:cs="Tahoma"/>
                <w:color w:val="2C2D30"/>
                <w:sz w:val="15"/>
                <w:szCs w:val="15"/>
                <w:lang w:eastAsia="ru-RU"/>
              </w:rPr>
              <w:t>Ku</w:t>
            </w:r>
            <w:proofErr w:type="spellEnd"/>
            <w:r w:rsidRPr="006B4655">
              <w:rPr>
                <w:rFonts w:ascii="Tahoma" w:eastAsia="Times New Roman" w:hAnsi="Tahoma" w:cs="Tahoma"/>
                <w:color w:val="2C2D30"/>
                <w:sz w:val="15"/>
                <w:szCs w:val="15"/>
                <w:lang w:eastAsia="ru-RU"/>
              </w:rPr>
              <w:t>(n</w:t>
            </w:r>
            <w:proofErr w:type="gramStart"/>
            <w:r w:rsidRPr="006B4655">
              <w:rPr>
                <w:rFonts w:ascii="Tahoma" w:eastAsia="Times New Roman" w:hAnsi="Tahoma" w:cs="Tahoma"/>
                <w:color w:val="2C2D30"/>
                <w:sz w:val="15"/>
                <w:szCs w:val="15"/>
                <w:lang w:eastAsia="ru-RU"/>
              </w:rPr>
              <w:t>)&lt;</w:t>
            </w:r>
            <w:proofErr w:type="gramEnd"/>
            <w:r w:rsidRPr="006B4655">
              <w:rPr>
                <w:rFonts w:ascii="Tahoma" w:eastAsia="Times New Roman" w:hAnsi="Tahoma" w:cs="Tahoma"/>
                <w:color w:val="2C2D30"/>
                <w:sz w:val="15"/>
                <w:szCs w:val="15"/>
                <w:lang w:eastAsia="ru-RU"/>
              </w:rPr>
              <w:t>1.0</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xml:space="preserve">±0.05% при </w:t>
            </w:r>
            <w:proofErr w:type="spellStart"/>
            <w:r w:rsidRPr="006B4655">
              <w:rPr>
                <w:rFonts w:ascii="Tahoma" w:eastAsia="Times New Roman" w:hAnsi="Tahoma" w:cs="Tahoma"/>
                <w:color w:val="2C2D30"/>
                <w:sz w:val="15"/>
                <w:szCs w:val="15"/>
                <w:lang w:eastAsia="ru-RU"/>
              </w:rPr>
              <w:t>Ku</w:t>
            </w:r>
            <w:proofErr w:type="spellEnd"/>
            <w:r w:rsidRPr="006B4655">
              <w:rPr>
                <w:rFonts w:ascii="Tahoma" w:eastAsia="Times New Roman" w:hAnsi="Tahoma" w:cs="Tahoma"/>
                <w:color w:val="2C2D30"/>
                <w:sz w:val="15"/>
                <w:szCs w:val="15"/>
                <w:lang w:eastAsia="ru-RU"/>
              </w:rPr>
              <w:t>(n</w:t>
            </w:r>
            <w:proofErr w:type="gramStart"/>
            <w:r w:rsidRPr="006B4655">
              <w:rPr>
                <w:rFonts w:ascii="Tahoma" w:eastAsia="Times New Roman" w:hAnsi="Tahoma" w:cs="Tahoma"/>
                <w:color w:val="2C2D30"/>
                <w:sz w:val="15"/>
                <w:szCs w:val="15"/>
                <w:lang w:eastAsia="ru-RU"/>
              </w:rPr>
              <w:t>)&gt;=</w:t>
            </w:r>
            <w:proofErr w:type="gramEnd"/>
            <w:r w:rsidRPr="006B4655">
              <w:rPr>
                <w:rFonts w:ascii="Tahoma" w:eastAsia="Times New Roman" w:hAnsi="Tahoma" w:cs="Tahoma"/>
                <w:color w:val="2C2D30"/>
                <w:sz w:val="15"/>
                <w:szCs w:val="15"/>
                <w:lang w:eastAsia="ru-RU"/>
              </w:rPr>
              <w:t>1.0</w:t>
            </w:r>
          </w:p>
        </w:tc>
      </w:tr>
      <w:tr w:rsidR="006B4655" w:rsidRPr="006B4655" w:rsidTr="006B4655">
        <w:trPr>
          <w:trHeight w:val="300"/>
          <w:tblCellSpacing w:w="0" w:type="dxa"/>
        </w:trPr>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xml:space="preserve">Коэффициент </w:t>
            </w:r>
            <w:proofErr w:type="spellStart"/>
            <w:r w:rsidRPr="006B4655">
              <w:rPr>
                <w:rFonts w:ascii="Tahoma" w:eastAsia="Times New Roman" w:hAnsi="Tahoma" w:cs="Tahoma"/>
                <w:color w:val="2C2D30"/>
                <w:sz w:val="15"/>
                <w:szCs w:val="15"/>
                <w:lang w:eastAsia="ru-RU"/>
              </w:rPr>
              <w:t>несимметрии</w:t>
            </w:r>
            <w:proofErr w:type="spellEnd"/>
            <w:r w:rsidRPr="006B4655">
              <w:rPr>
                <w:rFonts w:ascii="Tahoma" w:eastAsia="Times New Roman" w:hAnsi="Tahoma" w:cs="Tahoma"/>
                <w:color w:val="2C2D30"/>
                <w:sz w:val="15"/>
                <w:szCs w:val="15"/>
                <w:lang w:eastAsia="ru-RU"/>
              </w:rPr>
              <w:t xml:space="preserve"> напряжений по обратной последовательности, K2U, %</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2 (5.5.1)</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4 (5.5.1)</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±0.3%</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w:t>
            </w:r>
          </w:p>
        </w:tc>
      </w:tr>
      <w:tr w:rsidR="006B4655" w:rsidRPr="006B4655" w:rsidTr="006B4655">
        <w:trPr>
          <w:trHeight w:val="300"/>
          <w:tblCellSpacing w:w="0" w:type="dxa"/>
        </w:trPr>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xml:space="preserve">Коэффициент </w:t>
            </w:r>
            <w:proofErr w:type="spellStart"/>
            <w:r w:rsidRPr="006B4655">
              <w:rPr>
                <w:rFonts w:ascii="Tahoma" w:eastAsia="Times New Roman" w:hAnsi="Tahoma" w:cs="Tahoma"/>
                <w:color w:val="2C2D30"/>
                <w:sz w:val="15"/>
                <w:szCs w:val="15"/>
                <w:lang w:eastAsia="ru-RU"/>
              </w:rPr>
              <w:t>несимметрии</w:t>
            </w:r>
            <w:proofErr w:type="spellEnd"/>
            <w:r w:rsidRPr="006B4655">
              <w:rPr>
                <w:rFonts w:ascii="Tahoma" w:eastAsia="Times New Roman" w:hAnsi="Tahoma" w:cs="Tahoma"/>
                <w:color w:val="2C2D30"/>
                <w:sz w:val="15"/>
                <w:szCs w:val="15"/>
                <w:lang w:eastAsia="ru-RU"/>
              </w:rPr>
              <w:t xml:space="preserve"> напряжений по нулевой последовательности, K0U, %</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2 (5.5.2)</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4 (5.5.2)</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±0.5%</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w:t>
            </w:r>
          </w:p>
        </w:tc>
      </w:tr>
      <w:tr w:rsidR="006B4655" w:rsidRPr="006B4655" w:rsidTr="006B4655">
        <w:trPr>
          <w:trHeight w:val="300"/>
          <w:tblCellSpacing w:w="0" w:type="dxa"/>
        </w:trPr>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xml:space="preserve">Отклонение частоты </w:t>
            </w:r>
            <w:proofErr w:type="spellStart"/>
            <w:r w:rsidRPr="006B4655">
              <w:rPr>
                <w:rFonts w:ascii="Tahoma" w:eastAsia="Times New Roman" w:hAnsi="Tahoma" w:cs="Tahoma"/>
                <w:color w:val="2C2D30"/>
                <w:sz w:val="15"/>
                <w:szCs w:val="15"/>
                <w:lang w:eastAsia="ru-RU"/>
              </w:rPr>
              <w:t>Δf</w:t>
            </w:r>
            <w:proofErr w:type="spellEnd"/>
            <w:r w:rsidRPr="006B4655">
              <w:rPr>
                <w:rFonts w:ascii="Tahoma" w:eastAsia="Times New Roman" w:hAnsi="Tahoma" w:cs="Tahoma"/>
                <w:color w:val="2C2D30"/>
                <w:sz w:val="15"/>
                <w:szCs w:val="15"/>
                <w:lang w:eastAsia="ru-RU"/>
              </w:rPr>
              <w:t>, Гц</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±0.2 (5.6.1)</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±0.4 (5.6.1)</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±0.03 Гц</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w:t>
            </w:r>
          </w:p>
        </w:tc>
      </w:tr>
      <w:tr w:rsidR="006B4655" w:rsidRPr="006B4655" w:rsidTr="006B4655">
        <w:trPr>
          <w:trHeight w:val="300"/>
          <w:tblCellSpacing w:w="0" w:type="dxa"/>
        </w:trPr>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xml:space="preserve">Длительность провала напряжения </w:t>
            </w:r>
            <w:proofErr w:type="spellStart"/>
            <w:r w:rsidRPr="006B4655">
              <w:rPr>
                <w:rFonts w:ascii="Tahoma" w:eastAsia="Times New Roman" w:hAnsi="Tahoma" w:cs="Tahoma"/>
                <w:color w:val="2C2D30"/>
                <w:sz w:val="15"/>
                <w:szCs w:val="15"/>
                <w:lang w:eastAsia="ru-RU"/>
              </w:rPr>
              <w:t>Δtп</w:t>
            </w:r>
            <w:proofErr w:type="spellEnd"/>
            <w:r w:rsidRPr="006B4655">
              <w:rPr>
                <w:rFonts w:ascii="Tahoma" w:eastAsia="Times New Roman" w:hAnsi="Tahoma" w:cs="Tahoma"/>
                <w:color w:val="2C2D30"/>
                <w:sz w:val="15"/>
                <w:szCs w:val="15"/>
                <w:lang w:eastAsia="ru-RU"/>
              </w:rPr>
              <w:t>, с</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30 (5.7.1)</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xml:space="preserve">±10 </w:t>
            </w:r>
            <w:proofErr w:type="spellStart"/>
            <w:r w:rsidRPr="006B4655">
              <w:rPr>
                <w:rFonts w:ascii="Tahoma" w:eastAsia="Times New Roman" w:hAnsi="Tahoma" w:cs="Tahoma"/>
                <w:color w:val="2C2D30"/>
                <w:sz w:val="15"/>
                <w:szCs w:val="15"/>
                <w:lang w:eastAsia="ru-RU"/>
              </w:rPr>
              <w:t>мс</w:t>
            </w:r>
            <w:proofErr w:type="spellEnd"/>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w:t>
            </w:r>
          </w:p>
        </w:tc>
      </w:tr>
      <w:tr w:rsidR="006B4655" w:rsidRPr="006B4655" w:rsidTr="006B4655">
        <w:trPr>
          <w:trHeight w:val="300"/>
          <w:tblCellSpacing w:w="0" w:type="dxa"/>
        </w:trPr>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xml:space="preserve">Импульсное напряжение </w:t>
            </w:r>
            <w:proofErr w:type="spellStart"/>
            <w:r w:rsidRPr="006B4655">
              <w:rPr>
                <w:rFonts w:ascii="Tahoma" w:eastAsia="Times New Roman" w:hAnsi="Tahoma" w:cs="Tahoma"/>
                <w:color w:val="2C2D30"/>
                <w:sz w:val="15"/>
                <w:szCs w:val="15"/>
                <w:lang w:eastAsia="ru-RU"/>
              </w:rPr>
              <w:t>Uимп</w:t>
            </w:r>
            <w:proofErr w:type="spellEnd"/>
            <w:r w:rsidRPr="006B4655">
              <w:rPr>
                <w:rFonts w:ascii="Tahoma" w:eastAsia="Times New Roman" w:hAnsi="Tahoma" w:cs="Tahoma"/>
                <w:color w:val="2C2D30"/>
                <w:sz w:val="15"/>
                <w:szCs w:val="15"/>
                <w:lang w:eastAsia="ru-RU"/>
              </w:rPr>
              <w:t xml:space="preserve">, </w:t>
            </w:r>
            <w:proofErr w:type="spellStart"/>
            <w:r w:rsidRPr="006B4655">
              <w:rPr>
                <w:rFonts w:ascii="Tahoma" w:eastAsia="Times New Roman" w:hAnsi="Tahoma" w:cs="Tahoma"/>
                <w:color w:val="2C2D30"/>
                <w:sz w:val="15"/>
                <w:szCs w:val="15"/>
                <w:lang w:eastAsia="ru-RU"/>
              </w:rPr>
              <w:t>кВ</w:t>
            </w:r>
            <w:proofErr w:type="spellEnd"/>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±10</w:t>
            </w:r>
          </w:p>
        </w:tc>
      </w:tr>
      <w:tr w:rsidR="006B4655" w:rsidRPr="006B4655" w:rsidTr="006B4655">
        <w:trPr>
          <w:trHeight w:val="300"/>
          <w:tblCellSpacing w:w="0" w:type="dxa"/>
        </w:trPr>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xml:space="preserve">Коэффициент временного перенапряжения </w:t>
            </w:r>
            <w:proofErr w:type="spellStart"/>
            <w:r w:rsidRPr="006B4655">
              <w:rPr>
                <w:rFonts w:ascii="Tahoma" w:eastAsia="Times New Roman" w:hAnsi="Tahoma" w:cs="Tahoma"/>
                <w:color w:val="2C2D30"/>
                <w:sz w:val="15"/>
                <w:szCs w:val="15"/>
                <w:lang w:eastAsia="ru-RU"/>
              </w:rPr>
              <w:t>Kпер</w:t>
            </w:r>
            <w:proofErr w:type="spellEnd"/>
            <w:r w:rsidRPr="006B4655">
              <w:rPr>
                <w:rFonts w:ascii="Tahoma" w:eastAsia="Times New Roman" w:hAnsi="Tahoma" w:cs="Tahoma"/>
                <w:color w:val="2C2D30"/>
                <w:sz w:val="15"/>
                <w:szCs w:val="15"/>
                <w:lang w:eastAsia="ru-RU"/>
              </w:rPr>
              <w:t xml:space="preserve"> U, </w:t>
            </w:r>
            <w:proofErr w:type="spellStart"/>
            <w:r w:rsidRPr="006B4655">
              <w:rPr>
                <w:rFonts w:ascii="Tahoma" w:eastAsia="Times New Roman" w:hAnsi="Tahoma" w:cs="Tahoma"/>
                <w:color w:val="2C2D30"/>
                <w:sz w:val="15"/>
                <w:szCs w:val="15"/>
                <w:lang w:eastAsia="ru-RU"/>
              </w:rPr>
              <w:t>отн.ед</w:t>
            </w:r>
            <w:proofErr w:type="spellEnd"/>
            <w:r w:rsidRPr="006B4655">
              <w:rPr>
                <w:rFonts w:ascii="Tahoma" w:eastAsia="Times New Roman" w:hAnsi="Tahoma" w:cs="Tahoma"/>
                <w:color w:val="2C2D30"/>
                <w:sz w:val="15"/>
                <w:szCs w:val="15"/>
                <w:lang w:eastAsia="ru-RU"/>
              </w:rPr>
              <w:t>.</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±10</w:t>
            </w:r>
          </w:p>
        </w:tc>
      </w:tr>
    </w:tbl>
    <w:p w:rsidR="006B4655" w:rsidRPr="006B4655" w:rsidRDefault="006B4655" w:rsidP="006B4655">
      <w:pPr>
        <w:shd w:val="clear" w:color="auto" w:fill="FFFFFF"/>
        <w:spacing w:after="0" w:line="240" w:lineRule="auto"/>
        <w:jc w:val="center"/>
        <w:rPr>
          <w:rFonts w:ascii="Tahoma" w:eastAsia="Times New Roman" w:hAnsi="Tahoma" w:cs="Tahoma"/>
          <w:color w:val="2C2D30"/>
          <w:sz w:val="17"/>
          <w:szCs w:val="17"/>
          <w:lang w:eastAsia="ru-RU"/>
        </w:rPr>
      </w:pPr>
      <w:r w:rsidRPr="006B4655">
        <w:rPr>
          <w:rFonts w:ascii="Tahoma" w:eastAsia="Times New Roman" w:hAnsi="Tahoma" w:cs="Tahoma"/>
          <w:color w:val="2C2D30"/>
          <w:sz w:val="17"/>
          <w:szCs w:val="17"/>
          <w:lang w:eastAsia="ru-RU"/>
        </w:rPr>
        <w:t>Таблица 3 - Погрешность измерений ПКЭ</w:t>
      </w:r>
    </w:p>
    <w:p w:rsidR="006B4655" w:rsidRPr="006B4655" w:rsidRDefault="006B4655" w:rsidP="006B4655">
      <w:pPr>
        <w:spacing w:after="0" w:line="240" w:lineRule="auto"/>
        <w:rPr>
          <w:rFonts w:ascii="Times New Roman" w:eastAsia="Times New Roman" w:hAnsi="Times New Roman" w:cs="Times New Roman"/>
          <w:sz w:val="24"/>
          <w:szCs w:val="24"/>
          <w:lang w:eastAsia="ru-RU"/>
        </w:rPr>
      </w:pPr>
      <w:r w:rsidRPr="006B4655">
        <w:rPr>
          <w:rFonts w:ascii="Tahoma" w:eastAsia="Times New Roman" w:hAnsi="Tahoma" w:cs="Tahoma"/>
          <w:color w:val="2C2D30"/>
          <w:sz w:val="17"/>
          <w:szCs w:val="17"/>
          <w:lang w:eastAsia="ru-RU"/>
        </w:rPr>
        <w:br/>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b/>
          <w:bCs/>
          <w:color w:val="2C2D30"/>
          <w:sz w:val="17"/>
          <w:szCs w:val="17"/>
          <w:lang w:eastAsia="ru-RU"/>
        </w:rPr>
        <w:t>7.2</w:t>
      </w:r>
      <w:r w:rsidRPr="006B4655">
        <w:rPr>
          <w:rFonts w:ascii="Tahoma" w:eastAsia="Times New Roman" w:hAnsi="Tahoma" w:cs="Tahoma"/>
          <w:color w:val="2C2D30"/>
          <w:sz w:val="17"/>
          <w:szCs w:val="17"/>
          <w:lang w:eastAsia="ru-RU"/>
        </w:rPr>
        <w:t xml:space="preserve"> До оснащения электрических сетей измерительными трансформаторами и делителями напряжения, входящими в состав оборудования электрических сетей, обеспечивающими совместно со средствами измерений показателей КЭ установленную в пункте 7.1 погрешность измерений, допускается проводить измерение показателей КЭ </w:t>
      </w:r>
      <w:proofErr w:type="gramStart"/>
      <w:r w:rsidRPr="006B4655">
        <w:rPr>
          <w:rFonts w:ascii="Tahoma" w:eastAsia="Times New Roman" w:hAnsi="Tahoma" w:cs="Tahoma"/>
          <w:color w:val="2C2D30"/>
          <w:sz w:val="17"/>
          <w:szCs w:val="17"/>
          <w:lang w:eastAsia="ru-RU"/>
        </w:rPr>
        <w:t>( за</w:t>
      </w:r>
      <w:proofErr w:type="gramEnd"/>
      <w:r w:rsidRPr="006B4655">
        <w:rPr>
          <w:rFonts w:ascii="Tahoma" w:eastAsia="Times New Roman" w:hAnsi="Tahoma" w:cs="Tahoma"/>
          <w:color w:val="2C2D30"/>
          <w:sz w:val="17"/>
          <w:szCs w:val="17"/>
          <w:lang w:eastAsia="ru-RU"/>
        </w:rPr>
        <w:t xml:space="preserve"> исключением показателя (f ) с погрешностью, превышающей установленную не более чем в 1,5 раза.</w:t>
      </w:r>
    </w:p>
    <w:p w:rsidR="006B4655" w:rsidRPr="006B4655" w:rsidRDefault="006B4655" w:rsidP="006B4655">
      <w:pPr>
        <w:shd w:val="clear" w:color="auto" w:fill="FFFFFF"/>
        <w:spacing w:after="0" w:line="240" w:lineRule="auto"/>
        <w:outlineLvl w:val="2"/>
        <w:rPr>
          <w:rFonts w:ascii="Tahoma" w:eastAsia="Times New Roman" w:hAnsi="Tahoma" w:cs="Tahoma"/>
          <w:b/>
          <w:bCs/>
          <w:color w:val="2C2D30"/>
          <w:sz w:val="21"/>
          <w:szCs w:val="21"/>
          <w:lang w:eastAsia="ru-RU"/>
        </w:rPr>
      </w:pPr>
      <w:r w:rsidRPr="006B4655">
        <w:rPr>
          <w:rFonts w:ascii="Tahoma" w:eastAsia="Times New Roman" w:hAnsi="Tahoma" w:cs="Tahoma"/>
          <w:b/>
          <w:bCs/>
          <w:color w:val="2C2D30"/>
          <w:sz w:val="21"/>
          <w:szCs w:val="21"/>
          <w:lang w:eastAsia="ru-RU"/>
        </w:rPr>
        <w:t>8. Требования к интервалам усреднения результатов измерений показателей КЭ</w:t>
      </w:r>
    </w:p>
    <w:p w:rsidR="006B4655" w:rsidRPr="006B4655" w:rsidRDefault="006B4655" w:rsidP="006B4655">
      <w:pPr>
        <w:shd w:val="clear" w:color="auto" w:fill="FFFFFF"/>
        <w:spacing w:after="300" w:line="240" w:lineRule="atLeast"/>
        <w:ind w:firstLine="225"/>
        <w:jc w:val="both"/>
        <w:rPr>
          <w:rFonts w:ascii="Tahoma" w:eastAsia="Times New Roman" w:hAnsi="Tahoma" w:cs="Tahoma"/>
          <w:color w:val="2C2D30"/>
          <w:sz w:val="17"/>
          <w:szCs w:val="17"/>
          <w:lang w:eastAsia="ru-RU"/>
        </w:rPr>
      </w:pPr>
      <w:r w:rsidRPr="006B4655">
        <w:rPr>
          <w:rFonts w:ascii="Tahoma" w:eastAsia="Times New Roman" w:hAnsi="Tahoma" w:cs="Tahoma"/>
          <w:b/>
          <w:bCs/>
          <w:color w:val="2C2D30"/>
          <w:sz w:val="17"/>
          <w:szCs w:val="17"/>
          <w:lang w:eastAsia="ru-RU"/>
        </w:rPr>
        <w:t>8.1</w:t>
      </w:r>
      <w:r w:rsidRPr="006B4655">
        <w:rPr>
          <w:rFonts w:ascii="Tahoma" w:eastAsia="Times New Roman" w:hAnsi="Tahoma" w:cs="Tahoma"/>
          <w:color w:val="2C2D30"/>
          <w:sz w:val="17"/>
          <w:szCs w:val="17"/>
          <w:lang w:eastAsia="ru-RU"/>
        </w:rPr>
        <w:t> Интервалы усреднения результатов измерений показателей КЭ установлены в таблице 4.</w:t>
      </w:r>
    </w:p>
    <w:tbl>
      <w:tblPr>
        <w:tblW w:w="5000" w:type="pct"/>
        <w:tblCellSpacing w:w="0" w:type="dxa"/>
        <w:tblCellMar>
          <w:left w:w="0" w:type="dxa"/>
          <w:right w:w="0" w:type="dxa"/>
        </w:tblCellMar>
        <w:tblLook w:val="04A0" w:firstRow="1" w:lastRow="0" w:firstColumn="1" w:lastColumn="0" w:noHBand="0" w:noVBand="1"/>
      </w:tblPr>
      <w:tblGrid>
        <w:gridCol w:w="6858"/>
        <w:gridCol w:w="2497"/>
      </w:tblGrid>
      <w:tr w:rsidR="006B4655" w:rsidRPr="006B4655" w:rsidTr="006B4655">
        <w:trPr>
          <w:trHeight w:val="300"/>
          <w:tblCellSpacing w:w="0" w:type="dxa"/>
        </w:trPr>
        <w:tc>
          <w:tcPr>
            <w:tcW w:w="0" w:type="auto"/>
            <w:tcBorders>
              <w:top w:val="nil"/>
              <w:left w:val="nil"/>
              <w:bottom w:val="nil"/>
              <w:right w:val="nil"/>
            </w:tcBorders>
            <w:shd w:val="clear" w:color="auto" w:fill="CCCCCC"/>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b/>
                <w:bCs/>
                <w:color w:val="2C2D30"/>
                <w:sz w:val="15"/>
                <w:szCs w:val="15"/>
                <w:lang w:eastAsia="ru-RU"/>
              </w:rPr>
              <w:t>Установившееся отклонение напряжения</w:t>
            </w:r>
          </w:p>
        </w:tc>
        <w:tc>
          <w:tcPr>
            <w:tcW w:w="0" w:type="auto"/>
            <w:tcBorders>
              <w:top w:val="nil"/>
              <w:left w:val="nil"/>
              <w:bottom w:val="nil"/>
              <w:right w:val="nil"/>
            </w:tcBorders>
            <w:shd w:val="clear" w:color="auto" w:fill="CCCCCC"/>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b/>
                <w:bCs/>
                <w:color w:val="2C2D30"/>
                <w:sz w:val="15"/>
                <w:szCs w:val="15"/>
                <w:lang w:eastAsia="ru-RU"/>
              </w:rPr>
              <w:t>Интервал усреднения, с</w:t>
            </w:r>
          </w:p>
        </w:tc>
      </w:tr>
      <w:tr w:rsidR="006B4655" w:rsidRPr="006B4655" w:rsidTr="006B4655">
        <w:trPr>
          <w:trHeight w:val="300"/>
          <w:tblCellSpacing w:w="0" w:type="dxa"/>
        </w:trPr>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lastRenderedPageBreak/>
              <w:t>Установившееся отклонение напряжения</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60</w:t>
            </w:r>
          </w:p>
        </w:tc>
      </w:tr>
      <w:tr w:rsidR="006B4655" w:rsidRPr="006B4655" w:rsidTr="006B4655">
        <w:trPr>
          <w:trHeight w:val="300"/>
          <w:tblCellSpacing w:w="0" w:type="dxa"/>
        </w:trPr>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Размах изменения напряжения</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w:t>
            </w:r>
          </w:p>
        </w:tc>
      </w:tr>
      <w:tr w:rsidR="006B4655" w:rsidRPr="006B4655" w:rsidTr="006B4655">
        <w:trPr>
          <w:trHeight w:val="300"/>
          <w:tblCellSpacing w:w="0" w:type="dxa"/>
        </w:trPr>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xml:space="preserve">Доза </w:t>
            </w:r>
            <w:proofErr w:type="spellStart"/>
            <w:r w:rsidRPr="006B4655">
              <w:rPr>
                <w:rFonts w:ascii="Tahoma" w:eastAsia="Times New Roman" w:hAnsi="Tahoma" w:cs="Tahoma"/>
                <w:color w:val="2C2D30"/>
                <w:sz w:val="15"/>
                <w:szCs w:val="15"/>
                <w:lang w:eastAsia="ru-RU"/>
              </w:rPr>
              <w:t>фликера</w:t>
            </w:r>
            <w:proofErr w:type="spellEnd"/>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w:t>
            </w:r>
          </w:p>
        </w:tc>
      </w:tr>
      <w:tr w:rsidR="006B4655" w:rsidRPr="006B4655" w:rsidTr="006B4655">
        <w:trPr>
          <w:trHeight w:val="300"/>
          <w:tblCellSpacing w:w="0" w:type="dxa"/>
        </w:trPr>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Коэффициент искажения синусоидальности кривой напряжения</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3</w:t>
            </w:r>
          </w:p>
        </w:tc>
      </w:tr>
      <w:tr w:rsidR="006B4655" w:rsidRPr="006B4655" w:rsidTr="006B4655">
        <w:trPr>
          <w:trHeight w:val="300"/>
          <w:tblCellSpacing w:w="0" w:type="dxa"/>
        </w:trPr>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Коэффициент n-ой гармонической составляющей напряжения</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3</w:t>
            </w:r>
          </w:p>
        </w:tc>
      </w:tr>
      <w:tr w:rsidR="006B4655" w:rsidRPr="006B4655" w:rsidTr="006B4655">
        <w:trPr>
          <w:trHeight w:val="300"/>
          <w:tblCellSpacing w:w="0" w:type="dxa"/>
        </w:trPr>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xml:space="preserve">Коэффициент </w:t>
            </w:r>
            <w:proofErr w:type="spellStart"/>
            <w:r w:rsidRPr="006B4655">
              <w:rPr>
                <w:rFonts w:ascii="Tahoma" w:eastAsia="Times New Roman" w:hAnsi="Tahoma" w:cs="Tahoma"/>
                <w:color w:val="2C2D30"/>
                <w:sz w:val="15"/>
                <w:szCs w:val="15"/>
                <w:lang w:eastAsia="ru-RU"/>
              </w:rPr>
              <w:t>несимметрии</w:t>
            </w:r>
            <w:proofErr w:type="spellEnd"/>
            <w:r w:rsidRPr="006B4655">
              <w:rPr>
                <w:rFonts w:ascii="Tahoma" w:eastAsia="Times New Roman" w:hAnsi="Tahoma" w:cs="Tahoma"/>
                <w:color w:val="2C2D30"/>
                <w:sz w:val="15"/>
                <w:szCs w:val="15"/>
                <w:lang w:eastAsia="ru-RU"/>
              </w:rPr>
              <w:t xml:space="preserve"> напряжений по обратной последовательности</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3</w:t>
            </w:r>
          </w:p>
        </w:tc>
      </w:tr>
      <w:tr w:rsidR="006B4655" w:rsidRPr="006B4655" w:rsidTr="006B4655">
        <w:trPr>
          <w:trHeight w:val="300"/>
          <w:tblCellSpacing w:w="0" w:type="dxa"/>
        </w:trPr>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 xml:space="preserve">Коэффициент </w:t>
            </w:r>
            <w:proofErr w:type="spellStart"/>
            <w:r w:rsidRPr="006B4655">
              <w:rPr>
                <w:rFonts w:ascii="Tahoma" w:eastAsia="Times New Roman" w:hAnsi="Tahoma" w:cs="Tahoma"/>
                <w:color w:val="2C2D30"/>
                <w:sz w:val="15"/>
                <w:szCs w:val="15"/>
                <w:lang w:eastAsia="ru-RU"/>
              </w:rPr>
              <w:t>несимметрии</w:t>
            </w:r>
            <w:proofErr w:type="spellEnd"/>
            <w:r w:rsidRPr="006B4655">
              <w:rPr>
                <w:rFonts w:ascii="Tahoma" w:eastAsia="Times New Roman" w:hAnsi="Tahoma" w:cs="Tahoma"/>
                <w:color w:val="2C2D30"/>
                <w:sz w:val="15"/>
                <w:szCs w:val="15"/>
                <w:lang w:eastAsia="ru-RU"/>
              </w:rPr>
              <w:t xml:space="preserve"> напряжений по нулевой последовательности</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3</w:t>
            </w:r>
          </w:p>
        </w:tc>
      </w:tr>
      <w:tr w:rsidR="006B4655" w:rsidRPr="006B4655" w:rsidTr="006B4655">
        <w:trPr>
          <w:trHeight w:val="300"/>
          <w:tblCellSpacing w:w="0" w:type="dxa"/>
        </w:trPr>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Отклонение частоты</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20</w:t>
            </w:r>
          </w:p>
        </w:tc>
      </w:tr>
      <w:tr w:rsidR="006B4655" w:rsidRPr="006B4655" w:rsidTr="006B4655">
        <w:trPr>
          <w:trHeight w:val="300"/>
          <w:tblCellSpacing w:w="0" w:type="dxa"/>
        </w:trPr>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Длительность провала напряжения</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w:t>
            </w:r>
          </w:p>
        </w:tc>
      </w:tr>
      <w:tr w:rsidR="006B4655" w:rsidRPr="006B4655" w:rsidTr="006B4655">
        <w:trPr>
          <w:trHeight w:val="300"/>
          <w:tblCellSpacing w:w="0" w:type="dxa"/>
        </w:trPr>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Импульсное напряжение</w:t>
            </w:r>
          </w:p>
        </w:tc>
        <w:tc>
          <w:tcPr>
            <w:tcW w:w="0" w:type="auto"/>
            <w:tcBorders>
              <w:top w:val="nil"/>
              <w:left w:val="nil"/>
              <w:bottom w:val="nil"/>
              <w:right w:val="nil"/>
            </w:tcBorders>
            <w:shd w:val="clear" w:color="auto" w:fill="EEEEEE"/>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w:t>
            </w:r>
          </w:p>
        </w:tc>
      </w:tr>
      <w:tr w:rsidR="006B4655" w:rsidRPr="006B4655" w:rsidTr="006B4655">
        <w:trPr>
          <w:trHeight w:val="300"/>
          <w:tblCellSpacing w:w="0" w:type="dxa"/>
        </w:trPr>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Коэффициент временного перенапряжения</w:t>
            </w:r>
          </w:p>
        </w:tc>
        <w:tc>
          <w:tcPr>
            <w:tcW w:w="0" w:type="auto"/>
            <w:tcBorders>
              <w:top w:val="nil"/>
              <w:left w:val="nil"/>
              <w:bottom w:val="nil"/>
              <w:right w:val="nil"/>
            </w:tcBorders>
            <w:vAlign w:val="center"/>
            <w:hideMark/>
          </w:tcPr>
          <w:p w:rsidR="006B4655" w:rsidRPr="006B4655" w:rsidRDefault="006B4655" w:rsidP="006B4655">
            <w:pPr>
              <w:spacing w:after="0" w:line="240" w:lineRule="auto"/>
              <w:jc w:val="center"/>
              <w:rPr>
                <w:rFonts w:ascii="Tahoma" w:eastAsia="Times New Roman" w:hAnsi="Tahoma" w:cs="Tahoma"/>
                <w:color w:val="2C2D30"/>
                <w:sz w:val="15"/>
                <w:szCs w:val="15"/>
                <w:lang w:eastAsia="ru-RU"/>
              </w:rPr>
            </w:pPr>
            <w:r w:rsidRPr="006B4655">
              <w:rPr>
                <w:rFonts w:ascii="Tahoma" w:eastAsia="Times New Roman" w:hAnsi="Tahoma" w:cs="Tahoma"/>
                <w:color w:val="2C2D30"/>
                <w:sz w:val="15"/>
                <w:szCs w:val="15"/>
                <w:lang w:eastAsia="ru-RU"/>
              </w:rPr>
              <w:t>-</w:t>
            </w:r>
          </w:p>
        </w:tc>
      </w:tr>
    </w:tbl>
    <w:p w:rsidR="006B4655" w:rsidRPr="006B4655" w:rsidRDefault="006B4655" w:rsidP="006B4655">
      <w:pPr>
        <w:shd w:val="clear" w:color="auto" w:fill="FFFFFF"/>
        <w:spacing w:after="0" w:line="240" w:lineRule="auto"/>
        <w:jc w:val="center"/>
        <w:rPr>
          <w:rFonts w:ascii="Tahoma" w:eastAsia="Times New Roman" w:hAnsi="Tahoma" w:cs="Tahoma"/>
          <w:color w:val="2C2D30"/>
          <w:sz w:val="17"/>
          <w:szCs w:val="17"/>
          <w:lang w:eastAsia="ru-RU"/>
        </w:rPr>
      </w:pPr>
      <w:r w:rsidRPr="006B4655">
        <w:rPr>
          <w:rFonts w:ascii="Tahoma" w:eastAsia="Times New Roman" w:hAnsi="Tahoma" w:cs="Tahoma"/>
          <w:i/>
          <w:iCs/>
          <w:color w:val="2C2D30"/>
          <w:sz w:val="17"/>
          <w:szCs w:val="17"/>
          <w:lang w:eastAsia="ru-RU"/>
        </w:rPr>
        <w:t>Таблица 4 - Интервалы усреднения результатов измерений показателей КЭ</w:t>
      </w:r>
    </w:p>
    <w:p w:rsidR="00DA4991" w:rsidRDefault="00DA4991"/>
    <w:sectPr w:rsidR="00DA49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94876"/>
    <w:multiLevelType w:val="multilevel"/>
    <w:tmpl w:val="16588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F30F3"/>
    <w:multiLevelType w:val="multilevel"/>
    <w:tmpl w:val="1C04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B5789"/>
    <w:multiLevelType w:val="multilevel"/>
    <w:tmpl w:val="E8AE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9C6EA0"/>
    <w:multiLevelType w:val="multilevel"/>
    <w:tmpl w:val="59FE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E713C3"/>
    <w:multiLevelType w:val="multilevel"/>
    <w:tmpl w:val="93F21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001D8B"/>
    <w:multiLevelType w:val="multilevel"/>
    <w:tmpl w:val="0724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952670"/>
    <w:multiLevelType w:val="multilevel"/>
    <w:tmpl w:val="7EAA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446450"/>
    <w:multiLevelType w:val="multilevel"/>
    <w:tmpl w:val="2844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171A07"/>
    <w:multiLevelType w:val="multilevel"/>
    <w:tmpl w:val="63E8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06771D"/>
    <w:multiLevelType w:val="multilevel"/>
    <w:tmpl w:val="E710D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80141A"/>
    <w:multiLevelType w:val="multilevel"/>
    <w:tmpl w:val="A006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2F5989"/>
    <w:multiLevelType w:val="multilevel"/>
    <w:tmpl w:val="6240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DD0D84"/>
    <w:multiLevelType w:val="multilevel"/>
    <w:tmpl w:val="4BE4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8"/>
  </w:num>
  <w:num w:numId="4">
    <w:abstractNumId w:val="11"/>
  </w:num>
  <w:num w:numId="5">
    <w:abstractNumId w:val="3"/>
  </w:num>
  <w:num w:numId="6">
    <w:abstractNumId w:val="6"/>
  </w:num>
  <w:num w:numId="7">
    <w:abstractNumId w:val="7"/>
  </w:num>
  <w:num w:numId="8">
    <w:abstractNumId w:val="4"/>
  </w:num>
  <w:num w:numId="9">
    <w:abstractNumId w:val="5"/>
  </w:num>
  <w:num w:numId="10">
    <w:abstractNumId w:val="9"/>
  </w:num>
  <w:num w:numId="11">
    <w:abstractNumId w:val="2"/>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705"/>
    <w:rsid w:val="006B4655"/>
    <w:rsid w:val="00763705"/>
    <w:rsid w:val="00DA4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E46DA-3BF5-421F-93E3-9ECAD31E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B465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B46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465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B465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B46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B4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917353">
      <w:bodyDiv w:val="1"/>
      <w:marLeft w:val="0"/>
      <w:marRight w:val="0"/>
      <w:marTop w:val="0"/>
      <w:marBottom w:val="0"/>
      <w:divBdr>
        <w:top w:val="none" w:sz="0" w:space="0" w:color="auto"/>
        <w:left w:val="none" w:sz="0" w:space="0" w:color="auto"/>
        <w:bottom w:val="none" w:sz="0" w:space="0" w:color="auto"/>
        <w:right w:val="none" w:sz="0" w:space="0" w:color="auto"/>
      </w:divBdr>
      <w:divsChild>
        <w:div w:id="432824316">
          <w:marLeft w:val="150"/>
          <w:marRight w:val="150"/>
          <w:marTop w:val="150"/>
          <w:marBottom w:val="150"/>
          <w:divBdr>
            <w:top w:val="none" w:sz="0" w:space="0" w:color="auto"/>
            <w:left w:val="none" w:sz="0" w:space="0" w:color="auto"/>
            <w:bottom w:val="none" w:sz="0" w:space="0" w:color="auto"/>
            <w:right w:val="none" w:sz="0" w:space="0" w:color="auto"/>
          </w:divBdr>
        </w:div>
        <w:div w:id="1099567732">
          <w:marLeft w:val="0"/>
          <w:marRight w:val="0"/>
          <w:marTop w:val="0"/>
          <w:marBottom w:val="0"/>
          <w:divBdr>
            <w:top w:val="none" w:sz="0" w:space="0" w:color="auto"/>
            <w:left w:val="none" w:sz="0" w:space="0" w:color="auto"/>
            <w:bottom w:val="none" w:sz="0" w:space="0" w:color="auto"/>
            <w:right w:val="none" w:sz="0" w:space="0" w:color="auto"/>
          </w:divBdr>
        </w:div>
        <w:div w:id="1695426233">
          <w:marLeft w:val="0"/>
          <w:marRight w:val="0"/>
          <w:marTop w:val="0"/>
          <w:marBottom w:val="0"/>
          <w:divBdr>
            <w:top w:val="none" w:sz="0" w:space="0" w:color="auto"/>
            <w:left w:val="none" w:sz="0" w:space="0" w:color="auto"/>
            <w:bottom w:val="none" w:sz="0" w:space="0" w:color="auto"/>
            <w:right w:val="none" w:sz="0" w:space="0" w:color="auto"/>
          </w:divBdr>
        </w:div>
        <w:div w:id="232664804">
          <w:marLeft w:val="0"/>
          <w:marRight w:val="0"/>
          <w:marTop w:val="0"/>
          <w:marBottom w:val="0"/>
          <w:divBdr>
            <w:top w:val="none" w:sz="0" w:space="0" w:color="auto"/>
            <w:left w:val="none" w:sz="0" w:space="0" w:color="auto"/>
            <w:bottom w:val="none" w:sz="0" w:space="0" w:color="auto"/>
            <w:right w:val="none" w:sz="0" w:space="0" w:color="auto"/>
          </w:divBdr>
        </w:div>
        <w:div w:id="1335718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4171</Words>
  <Characters>23777</Characters>
  <Application>Microsoft Office Word</Application>
  <DocSecurity>0</DocSecurity>
  <Lines>198</Lines>
  <Paragraphs>55</Paragraphs>
  <ScaleCrop>false</ScaleCrop>
  <Company/>
  <LinksUpToDate>false</LinksUpToDate>
  <CharactersWithSpaces>27893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Чекушкина Татьяна Ивановна</dc:creator>
  <cp:keywords/>
  <dc:description/>
  <cp:lastModifiedBy>Чекушкина Татьяна Ивановна</cp:lastModifiedBy>
  <cp:revision>2</cp:revision>
  <dcterms:created xsi:type="dcterms:W3CDTF">2015-07-17T06:59:00Z</dcterms:created>
  <dcterms:modified xsi:type="dcterms:W3CDTF">2015-07-17T07:00:00Z</dcterms:modified>
</cp:coreProperties>
</file>