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>Общая информация по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технологическому присоединению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N 861 (далее Правила).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йствие Правил распространяется: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1. На случаи присоединения впервые вводимых в эксплуатацию, ранее присоединенных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максимальная </w:t>
      </w:r>
      <w:r>
        <w:rPr>
          <w:rFonts w:ascii="Times New Roman" w:hAnsi="Times New Roman" w:cs="Times New Roman"/>
          <w:sz w:val="24"/>
          <w:szCs w:val="24"/>
        </w:rPr>
        <w:t>мощность которых увеличивается;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2. На случаи, при которых в отношении ранее присоединенных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3. На случаи присоединения к системам электроснабжения,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находящихся в помещениях, распол</w:t>
      </w:r>
      <w:r>
        <w:rPr>
          <w:rFonts w:ascii="Times New Roman" w:hAnsi="Times New Roman" w:cs="Times New Roman"/>
          <w:sz w:val="24"/>
          <w:szCs w:val="24"/>
        </w:rPr>
        <w:t>оженных в многоквартирном доме.</w:t>
      </w:r>
    </w:p>
    <w:p w:rsidR="00024E9F" w:rsidRPr="00024E9F" w:rsidRDefault="00024E9F" w:rsidP="00024E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E9F">
        <w:rPr>
          <w:rFonts w:ascii="Times New Roman" w:hAnsi="Times New Roman" w:cs="Times New Roman"/>
          <w:sz w:val="24"/>
          <w:szCs w:val="24"/>
        </w:rPr>
        <w:t>4. Н</w:t>
      </w:r>
      <w:r w:rsidRPr="00024E9F">
        <w:rPr>
          <w:rFonts w:ascii="Times New Roman" w:hAnsi="Times New Roman" w:cs="Times New Roman"/>
          <w:sz w:val="24"/>
          <w:szCs w:val="24"/>
        </w:rPr>
        <w:t xml:space="preserve">а случаи присоединения к системам электроснабжения,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</w:t>
      </w:r>
      <w:proofErr w:type="spellStart"/>
      <w:r w:rsidRPr="00024E9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24E9F">
        <w:rPr>
          <w:rFonts w:ascii="Times New Roman" w:hAnsi="Times New Roman" w:cs="Times New Roman"/>
          <w:sz w:val="24"/>
          <w:szCs w:val="24"/>
        </w:rPr>
        <w:t xml:space="preserve"> устройств, находящихся в помещениях, расположенных в многоквартирном доме.</w:t>
      </w:r>
    </w:p>
    <w:p w:rsidR="00024E9F" w:rsidRDefault="00024E9F" w:rsidP="00024E9F">
      <w:pPr>
        <w:pStyle w:val="ConsPlusNormal"/>
        <w:ind w:firstLine="540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находящихся в жилых помещениях, расположенных в многоквартирных домах, к электрическим сетям сетевой организации не допускается без использования внутридомовой системы электроснабжения, входящей в состав общего имущества, принадлежащего на праве общей долевой собственности собственникам помещений в многоквартирном доме.</w:t>
      </w:r>
    </w:p>
    <w:p w:rsidR="00024E9F" w:rsidRDefault="00024E9F" w:rsidP="00024E9F">
      <w:pPr>
        <w:pStyle w:val="ConsPlusNormal"/>
        <w:ind w:firstLine="540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находящихся в нежилых помещениях, расположенных в многоквартирных домах, к электрическим сетям сетевой организации осуществляется не ранее технологического присоединения систем электроснабжения, входящих в состав общего имущества, соответствующего многоквартирного дома.</w:t>
      </w:r>
    </w:p>
    <w:p w:rsidR="00024E9F" w:rsidRPr="00024E9F" w:rsidRDefault="00024E9F" w:rsidP="00024E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 Н</w:t>
      </w:r>
      <w:r w:rsidRPr="00024E9F">
        <w:rPr>
          <w:rFonts w:ascii="Times New Roman" w:hAnsi="Times New Roman" w:cs="Times New Roman"/>
          <w:sz w:val="24"/>
          <w:szCs w:val="24"/>
        </w:rPr>
        <w:t xml:space="preserve">а случаи присоединения впервые вводимых в эксплуатацию, ранее присоединенных </w:t>
      </w:r>
      <w:proofErr w:type="spellStart"/>
      <w:r w:rsidRPr="00024E9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24E9F">
        <w:rPr>
          <w:rFonts w:ascii="Times New Roman" w:hAnsi="Times New Roman" w:cs="Times New Roman"/>
          <w:sz w:val="24"/>
          <w:szCs w:val="24"/>
        </w:rPr>
        <w:t xml:space="preserve"> устройств и объектов электроэнергетики, принадлежащих садоводческому, огородническому или дачному некоммерческому объединению либо его членам, а также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максимальная мощность которых изменяется.</w:t>
      </w:r>
      <w:proofErr w:type="gramEnd"/>
    </w:p>
    <w:p w:rsidR="00024E9F" w:rsidRDefault="00024E9F" w:rsidP="00024E9F">
      <w:pPr>
        <w:pStyle w:val="ConsPlusNormal"/>
        <w:ind w:firstLine="540"/>
        <w:jc w:val="both"/>
      </w:pPr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принадлежащих членам садоводческого, огороднического или дачного некоммерческого объединения, осуществляется с использованием объектов инфраструктуры и другого имущества общего пользования этого садоводческого, огороднического или дачного некоммерческого объединения.</w:t>
      </w:r>
    </w:p>
    <w:p w:rsidR="00024E9F" w:rsidRPr="00E04A59" w:rsidRDefault="00024E9F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осуществляется с применением временной или постоянной схемы</w:t>
      </w:r>
      <w:r>
        <w:rPr>
          <w:rFonts w:ascii="Times New Roman" w:hAnsi="Times New Roman" w:cs="Times New Roman"/>
          <w:sz w:val="24"/>
          <w:szCs w:val="24"/>
        </w:rPr>
        <w:t xml:space="preserve"> электроснабжения.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Под временной схемой электроснабжения понимается такая схема электроснабжения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потребителя электрической энергии, осуществившего 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которая применяется в результате исполнения договора об осуществлении временного технологического присоединения, заключаемого на период осуществления мероприятий по технологическому присоединению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с применением постоянной схемы электроснабжения, либо в результате исполнения договора об осуществлении временного технологического присоединения передвижных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с максимальной мощ</w:t>
      </w:r>
      <w:r>
        <w:rPr>
          <w:rFonts w:ascii="Times New Roman" w:hAnsi="Times New Roman" w:cs="Times New Roman"/>
          <w:sz w:val="24"/>
          <w:szCs w:val="24"/>
        </w:rPr>
        <w:t>ностью до 150 кВт включительно.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Под постоянной схемой электроснабжения понимается схема электроснабжения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потребителя электрической энергии, осуществившего 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которая применяется в </w:t>
      </w:r>
      <w:r>
        <w:rPr>
          <w:rFonts w:ascii="Times New Roman" w:hAnsi="Times New Roman" w:cs="Times New Roman"/>
          <w:sz w:val="24"/>
          <w:szCs w:val="24"/>
        </w:rPr>
        <w:t>результате исполнения договора.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находящихся в жилых помещениях, расположенных в многоквартирных домах, к электрическим сетям сетевой организации не допускается без использования внутридомовой системы электроснабжения, входящей в состав общедомового имущества, принадлежащего на праве общей долевой собственности собственникам по</w:t>
      </w:r>
      <w:r>
        <w:rPr>
          <w:rFonts w:ascii="Times New Roman" w:hAnsi="Times New Roman" w:cs="Times New Roman"/>
          <w:sz w:val="24"/>
          <w:szCs w:val="24"/>
        </w:rPr>
        <w:t>мещений в многоквартирном доме.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находящихся в нежилых помещениях, расположенных в многоквартирных домах, к электрическим сетям сетевой организации осуществляется не ранее технологического присоединения систем электроснабжения, входящих в состав общего имущества, соответствующего многоквартирного дома.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 xml:space="preserve">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вышеуказанных Правил и наличии технической возможности </w:t>
      </w:r>
      <w:r>
        <w:rPr>
          <w:rFonts w:ascii="Times New Roman" w:hAnsi="Times New Roman" w:cs="Times New Roman"/>
          <w:sz w:val="24"/>
          <w:szCs w:val="24"/>
        </w:rPr>
        <w:t>технологического присоединения.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A59">
        <w:rPr>
          <w:rFonts w:ascii="Times New Roman" w:hAnsi="Times New Roman" w:cs="Times New Roman"/>
          <w:sz w:val="24"/>
          <w:szCs w:val="24"/>
        </w:rPr>
        <w:t>Независимо от наличия или отсутствия технической возможности технологического присоединения на дату обращения заявителя сетевая организация обязан</w:t>
      </w:r>
      <w:r>
        <w:rPr>
          <w:rFonts w:ascii="Times New Roman" w:hAnsi="Times New Roman" w:cs="Times New Roman"/>
          <w:sz w:val="24"/>
          <w:szCs w:val="24"/>
        </w:rPr>
        <w:t>а заключить договор с лицами: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4A59">
        <w:rPr>
          <w:rFonts w:ascii="Times New Roman" w:hAnsi="Times New Roman" w:cs="Times New Roman"/>
          <w:sz w:val="24"/>
          <w:szCs w:val="24"/>
        </w:rPr>
        <w:t xml:space="preserve">юридическим лицом или индивидуальным предпринимателем,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A59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по одному источнику электроснабжения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150 к</w:t>
      </w:r>
      <w:proofErr w:type="gramStart"/>
      <w:r w:rsidRPr="00E04A59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E04A59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устройств);</w:t>
      </w:r>
    </w:p>
    <w:p w:rsidR="00E04A59" w:rsidRP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4A59">
        <w:rPr>
          <w:rFonts w:ascii="Times New Roman" w:hAnsi="Times New Roman" w:cs="Times New Roman"/>
          <w:sz w:val="24"/>
          <w:szCs w:val="24"/>
        </w:rPr>
        <w:t xml:space="preserve">физическим лицом, на осуществление технологического присоединения по одному источнику электроснабжения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деятельности;</w:t>
      </w:r>
    </w:p>
    <w:p w:rsidR="00E04A59" w:rsidRDefault="00E04A59" w:rsidP="00E04A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4A59">
        <w:rPr>
          <w:rFonts w:ascii="Times New Roman" w:hAnsi="Times New Roman" w:cs="Times New Roman"/>
          <w:sz w:val="24"/>
          <w:szCs w:val="24"/>
        </w:rPr>
        <w:t xml:space="preserve">юридическим лицом или индивидуальным предпринимателем, на осуществление технологического присоединения </w:t>
      </w:r>
      <w:proofErr w:type="spellStart"/>
      <w:r w:rsidRPr="00E04A5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04A59">
        <w:rPr>
          <w:rFonts w:ascii="Times New Roman" w:hAnsi="Times New Roman" w:cs="Times New Roman"/>
          <w:sz w:val="24"/>
          <w:szCs w:val="24"/>
        </w:rPr>
        <w:t xml:space="preserve"> устройств посредством перераспределения максимальной мощности между юридическими лицами или индивидуальными предпринимателями (п.34 Правил).</w:t>
      </w:r>
    </w:p>
    <w:p w:rsidR="00024E9F" w:rsidRDefault="00024E9F" w:rsidP="00024E9F">
      <w:pPr>
        <w:pStyle w:val="ConsPlusNormal"/>
        <w:ind w:firstLine="540"/>
        <w:jc w:val="both"/>
      </w:pPr>
      <w:r>
        <w:t>П</w:t>
      </w:r>
      <w:r>
        <w:t>роцедур</w:t>
      </w:r>
      <w:r>
        <w:t>а</w:t>
      </w:r>
      <w:r>
        <w:t xml:space="preserve"> технологического присоединения:</w:t>
      </w:r>
    </w:p>
    <w:p w:rsidR="00024E9F" w:rsidRDefault="00024E9F" w:rsidP="00024E9F">
      <w:pPr>
        <w:pStyle w:val="ConsPlusNormal"/>
        <w:ind w:firstLine="540"/>
        <w:jc w:val="both"/>
      </w:pPr>
      <w:r>
        <w:lastRenderedPageBreak/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024E9F" w:rsidRDefault="00024E9F" w:rsidP="00024E9F">
      <w:pPr>
        <w:pStyle w:val="ConsPlusNormal"/>
        <w:ind w:firstLine="540"/>
        <w:jc w:val="both"/>
      </w:pPr>
      <w:r>
        <w:t>б) заключение договора;</w:t>
      </w:r>
    </w:p>
    <w:p w:rsidR="00024E9F" w:rsidRDefault="00024E9F" w:rsidP="00024E9F">
      <w:pPr>
        <w:pStyle w:val="ConsPlusNormal"/>
        <w:ind w:firstLine="540"/>
        <w:jc w:val="both"/>
      </w:pPr>
      <w:r>
        <w:t>в) выполнение сторонами договора мероприятий, предусмотренных договором;</w:t>
      </w:r>
    </w:p>
    <w:p w:rsidR="00024E9F" w:rsidRDefault="00024E9F" w:rsidP="00024E9F">
      <w:pPr>
        <w:pStyle w:val="ConsPlusNormal"/>
        <w:ind w:firstLine="540"/>
        <w:jc w:val="both"/>
      </w:pPr>
      <w:r>
        <w:t>г) получение разрешения органа федерального государственного энергетического надзора на допуск в эксплуатацию объектов заявителя.</w:t>
      </w:r>
    </w:p>
    <w:p w:rsidR="00024E9F" w:rsidRDefault="00024E9F" w:rsidP="00024E9F">
      <w:pPr>
        <w:pStyle w:val="ConsPlusNormal"/>
        <w:ind w:firstLine="540"/>
        <w:jc w:val="both"/>
      </w:pPr>
      <w:bookmarkStart w:id="0" w:name="_GoBack"/>
      <w:bookmarkEnd w:id="0"/>
    </w:p>
    <w:sectPr w:rsidR="00024E9F" w:rsidSect="00E04A59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D9"/>
    <w:rsid w:val="00024E9F"/>
    <w:rsid w:val="004768A7"/>
    <w:rsid w:val="00C954D9"/>
    <w:rsid w:val="00E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Чекушкина Татьяна Ивановна</dc:creator>
  <cp:keywords/>
  <dc:description/>
  <cp:lastModifiedBy>Лукьянов Сергей Валерьевич</cp:lastModifiedBy>
  <cp:revision>3</cp:revision>
  <dcterms:created xsi:type="dcterms:W3CDTF">2015-11-23T08:35:00Z</dcterms:created>
  <dcterms:modified xsi:type="dcterms:W3CDTF">2016-04-13T05:35:00Z</dcterms:modified>
</cp:coreProperties>
</file>