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52" w:rsidRPr="005C0BB3" w:rsidRDefault="006B333D" w:rsidP="005C0BB3">
      <w:pPr>
        <w:jc w:val="center"/>
        <w:rPr>
          <w:rFonts w:ascii="Times New Roman" w:hAnsi="Times New Roman" w:cs="Times New Roman"/>
          <w:b/>
          <w:sz w:val="28"/>
        </w:rPr>
      </w:pPr>
      <w:r w:rsidRPr="005C0BB3">
        <w:rPr>
          <w:rFonts w:ascii="Times New Roman" w:hAnsi="Times New Roman" w:cs="Times New Roman"/>
          <w:b/>
          <w:sz w:val="28"/>
        </w:rPr>
        <w:t>Информация о закупочной деятельности.</w:t>
      </w:r>
    </w:p>
    <w:p w:rsidR="006B333D" w:rsidRPr="005C0BB3" w:rsidRDefault="006B333D" w:rsidP="005C0B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r w:rsidRPr="005C0BB3">
        <w:rPr>
          <w:rFonts w:ascii="Times New Roman" w:hAnsi="Times New Roman" w:cs="Times New Roman"/>
          <w:sz w:val="24"/>
        </w:rPr>
        <w:t xml:space="preserve">В соответствии с пп.1 п.2.1 статьи 1 Федерального закона от 18.07.2011 года № 223-ФЗ  действие настоящего Федерального закона (за исключением случаев, указанных в </w:t>
      </w:r>
      <w:hyperlink r:id="rId4" w:history="1">
        <w:r w:rsidRPr="005C0BB3">
          <w:rPr>
            <w:rFonts w:ascii="Times New Roman" w:hAnsi="Times New Roman" w:cs="Times New Roman"/>
            <w:color w:val="0000FF"/>
            <w:sz w:val="24"/>
          </w:rPr>
          <w:t>части 5</w:t>
        </w:r>
      </w:hyperlink>
      <w:r w:rsidRPr="005C0BB3">
        <w:rPr>
          <w:rFonts w:ascii="Times New Roman" w:hAnsi="Times New Roman" w:cs="Times New Roman"/>
          <w:sz w:val="24"/>
        </w:rPr>
        <w:t xml:space="preserve"> настоящей статьи) не распространяется на юридические лица, в уставном капитале которых доля участия Российской Федерации, субъекта Российской Федерации, муниципального образования в совокупности не превышает пятьдесят процентов, на их дочерние хозяйственные общества и дочерние хозяйственные общества последних, а именно на:</w:t>
      </w:r>
    </w:p>
    <w:p w:rsidR="006B333D" w:rsidRPr="005C0BB3" w:rsidRDefault="006B333D" w:rsidP="005C0BB3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r w:rsidRPr="005C0BB3">
        <w:rPr>
          <w:rFonts w:ascii="Times New Roman" w:hAnsi="Times New Roman" w:cs="Times New Roman"/>
          <w:sz w:val="24"/>
        </w:rPr>
        <w:t>1) субъекты естественных монополий, организации, осуществляющие регулируемые виды деятельности в сфере электроснабжения, газоснабжения, теплоснабжения, водоснабжения, водоотведения, очистки сточных вод, обработки, утилизации, обезвреживания и захоронения твердых коммунальных отходов, если общая выручка соответственно таких субъектов, организаций от деятельности, относящейся к сфере деятельности естественных монополий,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год, информация об объеме которой размещена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система).</w:t>
      </w:r>
    </w:p>
    <w:p w:rsidR="005C0BB3" w:rsidRDefault="005C0BB3" w:rsidP="005C0B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BB3" w:rsidRPr="000C0DFE" w:rsidRDefault="005C0BB3" w:rsidP="005C0B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DFE">
        <w:rPr>
          <w:rFonts w:ascii="Times New Roman" w:hAnsi="Times New Roman"/>
          <w:b/>
          <w:sz w:val="28"/>
          <w:szCs w:val="28"/>
        </w:rPr>
        <w:t>Информация</w:t>
      </w:r>
    </w:p>
    <w:p w:rsidR="005C0BB3" w:rsidRPr="000C0DFE" w:rsidRDefault="005C0BB3" w:rsidP="005C0B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C0DFE">
        <w:rPr>
          <w:rFonts w:ascii="Times New Roman" w:hAnsi="Times New Roman"/>
          <w:sz w:val="28"/>
          <w:szCs w:val="28"/>
        </w:rPr>
        <w:t xml:space="preserve">об объеме выручки </w:t>
      </w:r>
      <w:r>
        <w:rPr>
          <w:rFonts w:ascii="Times New Roman" w:hAnsi="Times New Roman"/>
          <w:sz w:val="28"/>
          <w:szCs w:val="28"/>
        </w:rPr>
        <w:t>А</w:t>
      </w:r>
      <w:r w:rsidRPr="000C0DFE">
        <w:rPr>
          <w:rFonts w:ascii="Times New Roman" w:hAnsi="Times New Roman"/>
          <w:sz w:val="28"/>
          <w:szCs w:val="28"/>
        </w:rPr>
        <w:t>кционерного общества «</w:t>
      </w:r>
      <w:r>
        <w:rPr>
          <w:rFonts w:ascii="Times New Roman" w:hAnsi="Times New Roman"/>
          <w:sz w:val="28"/>
          <w:szCs w:val="28"/>
        </w:rPr>
        <w:t>Омский агрегатный завод</w:t>
      </w:r>
      <w:r w:rsidRPr="000C0DFE">
        <w:rPr>
          <w:rFonts w:ascii="Times New Roman" w:hAnsi="Times New Roman"/>
          <w:sz w:val="28"/>
          <w:szCs w:val="28"/>
        </w:rPr>
        <w:t>», предусмотренная п.1 ч.2.1 ст.1 Федерального закона от 18.07.2011 года № 223-ФЗ «О закупках товаров, работ, услуг отдельными видами юридических лиц»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04"/>
        <w:gridCol w:w="2835"/>
        <w:gridCol w:w="3261"/>
      </w:tblGrid>
      <w:tr w:rsidR="005C0BB3" w:rsidRPr="0078316E" w:rsidTr="005272C5">
        <w:tc>
          <w:tcPr>
            <w:tcW w:w="540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Сведения о документах, подтверждающих информацию</w:t>
            </w:r>
          </w:p>
        </w:tc>
      </w:tr>
      <w:tr w:rsidR="005C0BB3" w:rsidRPr="0078316E" w:rsidTr="005272C5">
        <w:tc>
          <w:tcPr>
            <w:tcW w:w="540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316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316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316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20</w:t>
            </w:r>
            <w:r w:rsidR="00676FB2">
              <w:rPr>
                <w:rFonts w:ascii="Times New Roman" w:hAnsi="Times New Roman"/>
                <w:sz w:val="24"/>
                <w:szCs w:val="24"/>
              </w:rPr>
              <w:t>22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кционерное общество «</w:t>
            </w:r>
            <w:r>
              <w:rPr>
                <w:rFonts w:ascii="Times New Roman" w:hAnsi="Times New Roman"/>
                <w:sz w:val="24"/>
                <w:szCs w:val="24"/>
              </w:rPr>
              <w:t>Омский агрегатный завод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C0BB3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Выписка из единого гос.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реестра юридических лиц</w:t>
            </w: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  <w:shd w:val="clear" w:color="auto" w:fill="auto"/>
          </w:tcPr>
          <w:p w:rsidR="005C0BB3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«ОАЗ»</w:t>
            </w:r>
          </w:p>
        </w:tc>
        <w:tc>
          <w:tcPr>
            <w:tcW w:w="3261" w:type="dxa"/>
            <w:vMerge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совокупной д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участия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 субъекта РФ, муниципального образования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в уставном капитале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FB2" w:rsidRPr="0078316E" w:rsidTr="005272C5">
        <w:tc>
          <w:tcPr>
            <w:tcW w:w="540" w:type="dxa"/>
            <w:shd w:val="clear" w:color="auto" w:fill="auto"/>
            <w:vAlign w:val="center"/>
          </w:tcPr>
          <w:p w:rsidR="00676FB2" w:rsidRPr="0078316E" w:rsidRDefault="00676FB2" w:rsidP="0067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Общий объем выручки от всех видов деятельности</w:t>
            </w:r>
          </w:p>
        </w:tc>
        <w:tc>
          <w:tcPr>
            <w:tcW w:w="2835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303 000 612 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261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FB2" w:rsidRPr="0078316E" w:rsidTr="005272C5">
        <w:tc>
          <w:tcPr>
            <w:tcW w:w="540" w:type="dxa"/>
            <w:shd w:val="clear" w:color="auto" w:fill="auto"/>
            <w:vAlign w:val="center"/>
          </w:tcPr>
          <w:p w:rsidR="00676FB2" w:rsidRPr="0078316E" w:rsidRDefault="00676FB2" w:rsidP="0067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Суммарный объем выручки от регулируемых видов деятельности (передача электрической энергии, транспортировка холодной воды, транспортировка канализационных стоков)</w:t>
            </w:r>
          </w:p>
        </w:tc>
        <w:tc>
          <w:tcPr>
            <w:tcW w:w="2835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17 715 107 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261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C0BB3" w:rsidRPr="00BD1468" w:rsidRDefault="005C0BB3" w:rsidP="005C0B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соответствии с п.8 постановления Правительства Российской Федерации от 11.06.2013 года № 494.</w:t>
      </w:r>
    </w:p>
    <w:p w:rsidR="006B333D" w:rsidRDefault="006B333D"/>
    <w:sectPr w:rsidR="006B333D" w:rsidSect="005C0BB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E24"/>
    <w:rsid w:val="005C0BB3"/>
    <w:rsid w:val="00666E24"/>
    <w:rsid w:val="00676FB2"/>
    <w:rsid w:val="006B333D"/>
    <w:rsid w:val="00916AC1"/>
    <w:rsid w:val="009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2BC9"/>
  <w15:docId w15:val="{DBA00509-4D80-43E0-9FCF-1D28EB3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A8D6EBE5277C984D11B2F929F8BB6D6482871ABBF71AE0F04584A1EE5CB3FA403982C0AEf6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Сергей Валерьевич</dc:creator>
  <cp:keywords/>
  <dc:description/>
  <cp:lastModifiedBy>Лукьянов Сергей Валерьевич</cp:lastModifiedBy>
  <cp:revision>3</cp:revision>
  <dcterms:created xsi:type="dcterms:W3CDTF">2017-10-26T05:36:00Z</dcterms:created>
  <dcterms:modified xsi:type="dcterms:W3CDTF">2023-08-16T10:37:00Z</dcterms:modified>
</cp:coreProperties>
</file>