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7180" w:rsidRPr="008626E1" w:rsidRDefault="00707180" w:rsidP="00707180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8626E1">
        <w:rPr>
          <w:rFonts w:ascii="Times New Roman" w:hAnsi="Times New Roman" w:cs="Times New Roman"/>
          <w:color w:val="auto"/>
          <w:sz w:val="24"/>
          <w:szCs w:val="24"/>
        </w:rPr>
        <w:t>ПАСПОРТ УСЛУГИ (ПРОЦЕССА) АО «</w:t>
      </w:r>
      <w:r w:rsidR="008626E1" w:rsidRPr="008626E1">
        <w:rPr>
          <w:rFonts w:ascii="Times New Roman" w:hAnsi="Times New Roman" w:cs="Times New Roman"/>
          <w:color w:val="auto"/>
          <w:sz w:val="24"/>
          <w:szCs w:val="24"/>
        </w:rPr>
        <w:t>ОАЗ</w:t>
      </w:r>
      <w:r w:rsidRPr="008626E1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707180" w:rsidRPr="008626E1" w:rsidRDefault="00707180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C5088" w:rsidRPr="008626E1" w:rsidRDefault="007C5088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t>ТЕХНОЛОГИЧЕСКОЕ ПРИСОЕДИНЕНИЕ К ЭЛЕКТРИЧЕСКИМ СЕТЯМ СЕТЕВОЙ ОРГАНИЗАЦИИ</w:t>
      </w:r>
    </w:p>
    <w:p w:rsidR="005F2F3E" w:rsidRPr="008626E1" w:rsidRDefault="005F2F3E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t xml:space="preserve">энергопринимающих устройств </w:t>
      </w:r>
      <w:r w:rsidR="0058149F" w:rsidRPr="008626E1">
        <w:rPr>
          <w:rFonts w:ascii="Times New Roman" w:hAnsi="Times New Roman" w:cs="Times New Roman"/>
          <w:b/>
          <w:sz w:val="24"/>
          <w:szCs w:val="24"/>
        </w:rPr>
        <w:t>юридических лиц и индивидуальных предпринимателей</w:t>
      </w:r>
      <w:r w:rsidR="005F7254" w:rsidRPr="008626E1">
        <w:rPr>
          <w:rFonts w:ascii="Times New Roman" w:hAnsi="Times New Roman" w:cs="Times New Roman"/>
          <w:b/>
          <w:sz w:val="24"/>
          <w:szCs w:val="24"/>
        </w:rPr>
        <w:br/>
      </w:r>
      <w:r w:rsidR="0058149F" w:rsidRPr="0086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6E1">
        <w:rPr>
          <w:rFonts w:ascii="Times New Roman" w:hAnsi="Times New Roman" w:cs="Times New Roman"/>
          <w:b/>
          <w:sz w:val="24"/>
          <w:szCs w:val="24"/>
        </w:rPr>
        <w:t xml:space="preserve">с максимальной мощностью </w:t>
      </w:r>
      <w:r w:rsidR="0037161F" w:rsidRPr="008626E1">
        <w:rPr>
          <w:rFonts w:ascii="Times New Roman" w:hAnsi="Times New Roman" w:cs="Times New Roman"/>
          <w:b/>
          <w:sz w:val="24"/>
          <w:szCs w:val="24"/>
        </w:rPr>
        <w:t>свыше 670 кВт</w:t>
      </w:r>
    </w:p>
    <w:p w:rsidR="00650FC9" w:rsidRPr="008626E1" w:rsidRDefault="00650FC9" w:rsidP="007C50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96EEC" w:rsidRPr="008626E1" w:rsidRDefault="008C2E25" w:rsidP="00650F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t>КРУГ ЗАЯВИТЕЛЕЙ</w:t>
      </w:r>
      <w:r w:rsidR="000653F9" w:rsidRPr="008626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8149F" w:rsidRPr="008626E1">
        <w:rPr>
          <w:rFonts w:ascii="Times New Roman" w:hAnsi="Times New Roman" w:cs="Times New Roman"/>
          <w:sz w:val="24"/>
          <w:szCs w:val="24"/>
        </w:rPr>
        <w:t xml:space="preserve">юридическое лицо или индивидуальный предприниматель </w:t>
      </w:r>
      <w:r w:rsidR="006003D4" w:rsidRPr="008626E1">
        <w:rPr>
          <w:rFonts w:ascii="Times New Roman" w:hAnsi="Times New Roman" w:cs="Times New Roman"/>
          <w:sz w:val="24"/>
          <w:szCs w:val="24"/>
        </w:rPr>
        <w:t xml:space="preserve">(далее - заявитель) </w:t>
      </w:r>
      <w:r w:rsidR="00996EEC" w:rsidRPr="008626E1">
        <w:rPr>
          <w:rFonts w:ascii="Times New Roman" w:hAnsi="Times New Roman" w:cs="Times New Roman"/>
          <w:sz w:val="24"/>
          <w:szCs w:val="24"/>
        </w:rPr>
        <w:t xml:space="preserve">в целях технологического присоединения </w:t>
      </w:r>
      <w:r w:rsidR="00ED42E7" w:rsidRPr="008626E1">
        <w:rPr>
          <w:rFonts w:ascii="Times New Roman" w:hAnsi="Times New Roman" w:cs="Times New Roman"/>
          <w:sz w:val="24"/>
          <w:szCs w:val="24"/>
        </w:rPr>
        <w:t xml:space="preserve"> </w:t>
      </w:r>
      <w:r w:rsidR="0058149F" w:rsidRPr="008626E1">
        <w:rPr>
          <w:rFonts w:ascii="Times New Roman" w:hAnsi="Times New Roman" w:cs="Times New Roman"/>
          <w:sz w:val="24"/>
          <w:szCs w:val="24"/>
        </w:rPr>
        <w:t xml:space="preserve">по одному источнику энергоснабжения </w:t>
      </w:r>
      <w:r w:rsidR="00996EEC" w:rsidRPr="008626E1">
        <w:rPr>
          <w:rFonts w:ascii="Times New Roman" w:hAnsi="Times New Roman" w:cs="Times New Roman"/>
          <w:sz w:val="24"/>
          <w:szCs w:val="24"/>
        </w:rPr>
        <w:t xml:space="preserve">энергопринимающих устройств, максимальная мощность которых составляет </w:t>
      </w:r>
      <w:r w:rsidR="0037161F" w:rsidRPr="008626E1">
        <w:rPr>
          <w:rFonts w:ascii="Times New Roman" w:hAnsi="Times New Roman" w:cs="Times New Roman"/>
          <w:sz w:val="24"/>
          <w:szCs w:val="24"/>
        </w:rPr>
        <w:t>свыше 670 кВт</w:t>
      </w:r>
      <w:r w:rsidR="00996EEC" w:rsidRPr="008626E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65ED" w:rsidRPr="008626E1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t>РАЗМЕР ПЛАТЫ ЗА ПРЕДОСТАВЛЕНИЕ УСЛУГИ (ПРОЦЕССА) И ОСНОВАНИЕ ЕЕ ВЗИМАНИЯ:</w:t>
      </w:r>
      <w:r w:rsidR="00022F24" w:rsidRPr="0086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978" w:rsidRPr="008626E1">
        <w:rPr>
          <w:rFonts w:ascii="Times New Roman" w:hAnsi="Times New Roman" w:cs="Times New Roman"/>
          <w:sz w:val="24"/>
          <w:szCs w:val="24"/>
        </w:rPr>
        <w:t>Размер платы за технологическое присоединение энергопринимающих устройств с максимальной мощностью свыше 670 кВт рассчитывается исходя из величины максимальной мощности присоединяемых энергопринимающих устрой</w:t>
      </w:r>
      <w:proofErr w:type="gramStart"/>
      <w:r w:rsidR="00CC4978" w:rsidRPr="008626E1">
        <w:rPr>
          <w:rFonts w:ascii="Times New Roman" w:hAnsi="Times New Roman" w:cs="Times New Roman"/>
          <w:sz w:val="24"/>
          <w:szCs w:val="24"/>
        </w:rPr>
        <w:t>ств с пр</w:t>
      </w:r>
      <w:proofErr w:type="gramEnd"/>
      <w:r w:rsidR="00CC4978" w:rsidRPr="008626E1">
        <w:rPr>
          <w:rFonts w:ascii="Times New Roman" w:hAnsi="Times New Roman" w:cs="Times New Roman"/>
          <w:sz w:val="24"/>
          <w:szCs w:val="24"/>
        </w:rPr>
        <w:t>именением стандартизированных тарифных ставок, установленных уполномоченным органом исполнительной власти в области государственного регу</w:t>
      </w:r>
      <w:r w:rsidR="004B65ED" w:rsidRPr="008626E1">
        <w:rPr>
          <w:rFonts w:ascii="Times New Roman" w:hAnsi="Times New Roman" w:cs="Times New Roman"/>
          <w:sz w:val="24"/>
          <w:szCs w:val="24"/>
        </w:rPr>
        <w:t>лирования</w:t>
      </w:r>
      <w:r w:rsidR="00C502E2" w:rsidRPr="008626E1">
        <w:rPr>
          <w:rFonts w:ascii="Times New Roman" w:hAnsi="Times New Roman" w:cs="Times New Roman"/>
          <w:sz w:val="24"/>
          <w:szCs w:val="24"/>
        </w:rPr>
        <w:t xml:space="preserve"> тарифов субъекта РФ</w:t>
      </w:r>
      <w:r w:rsidR="004B65ED" w:rsidRPr="008626E1">
        <w:rPr>
          <w:rFonts w:ascii="Times New Roman" w:hAnsi="Times New Roman" w:cs="Times New Roman"/>
          <w:sz w:val="24"/>
          <w:szCs w:val="24"/>
        </w:rPr>
        <w:t>.</w:t>
      </w:r>
      <w:r w:rsidR="00C502E2" w:rsidRPr="008626E1">
        <w:rPr>
          <w:rStyle w:val="ae"/>
          <w:rFonts w:ascii="Times New Roman" w:hAnsi="Times New Roman" w:cs="Times New Roman"/>
          <w:sz w:val="24"/>
          <w:szCs w:val="24"/>
        </w:rPr>
        <w:footnoteReference w:id="1"/>
      </w:r>
    </w:p>
    <w:p w:rsidR="0058149F" w:rsidRPr="008626E1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26E1">
        <w:rPr>
          <w:rFonts w:ascii="Times New Roman" w:hAnsi="Times New Roman" w:cs="Times New Roman"/>
          <w:b/>
          <w:sz w:val="24"/>
          <w:szCs w:val="24"/>
        </w:rPr>
        <w:t>УСЛОВИЯ ОКАЗАНИЯ УСЛУГИ (ПРОЦЕССА):</w:t>
      </w:r>
      <w:r w:rsidRPr="008626E1">
        <w:rPr>
          <w:rFonts w:ascii="Times New Roman" w:hAnsi="Times New Roman" w:cs="Times New Roman"/>
          <w:sz w:val="24"/>
          <w:szCs w:val="24"/>
        </w:rPr>
        <w:t xml:space="preserve"> </w:t>
      </w:r>
      <w:r w:rsidR="00ED42E7" w:rsidRPr="008626E1">
        <w:rPr>
          <w:rFonts w:ascii="Times New Roman" w:hAnsi="Times New Roman" w:cs="Times New Roman"/>
          <w:sz w:val="24"/>
          <w:szCs w:val="24"/>
        </w:rPr>
        <w:t>намерение заявителя присоедин</w:t>
      </w:r>
      <w:r w:rsidR="0058149F" w:rsidRPr="008626E1">
        <w:rPr>
          <w:rFonts w:ascii="Times New Roman" w:hAnsi="Times New Roman" w:cs="Times New Roman"/>
          <w:sz w:val="24"/>
          <w:szCs w:val="24"/>
        </w:rPr>
        <w:t xml:space="preserve">ить </w:t>
      </w:r>
      <w:r w:rsidR="00ED42E7" w:rsidRPr="008626E1">
        <w:rPr>
          <w:rFonts w:ascii="Times New Roman" w:hAnsi="Times New Roman" w:cs="Times New Roman"/>
          <w:sz w:val="24"/>
          <w:szCs w:val="24"/>
        </w:rPr>
        <w:t>впервые вводимы</w:t>
      </w:r>
      <w:r w:rsidR="0058149F" w:rsidRPr="008626E1">
        <w:rPr>
          <w:rFonts w:ascii="Times New Roman" w:hAnsi="Times New Roman" w:cs="Times New Roman"/>
          <w:sz w:val="24"/>
          <w:szCs w:val="24"/>
        </w:rPr>
        <w:t>е</w:t>
      </w:r>
      <w:r w:rsidR="00ED42E7" w:rsidRPr="008626E1">
        <w:rPr>
          <w:rFonts w:ascii="Times New Roman" w:hAnsi="Times New Roman" w:cs="Times New Roman"/>
          <w:sz w:val="24"/>
          <w:szCs w:val="24"/>
        </w:rPr>
        <w:t xml:space="preserve"> в эксплуатацию, ранее присоединенны</w:t>
      </w:r>
      <w:r w:rsidR="0058149F" w:rsidRPr="008626E1">
        <w:rPr>
          <w:rFonts w:ascii="Times New Roman" w:hAnsi="Times New Roman" w:cs="Times New Roman"/>
          <w:sz w:val="24"/>
          <w:szCs w:val="24"/>
        </w:rPr>
        <w:t>е</w:t>
      </w:r>
      <w:r w:rsidR="00ED42E7" w:rsidRPr="008626E1">
        <w:rPr>
          <w:rFonts w:ascii="Times New Roman" w:hAnsi="Times New Roman" w:cs="Times New Roman"/>
          <w:sz w:val="24"/>
          <w:szCs w:val="24"/>
        </w:rPr>
        <w:t xml:space="preserve"> энергопринимающи</w:t>
      </w:r>
      <w:r w:rsidR="0058149F" w:rsidRPr="008626E1">
        <w:rPr>
          <w:rFonts w:ascii="Times New Roman" w:hAnsi="Times New Roman" w:cs="Times New Roman"/>
          <w:sz w:val="24"/>
          <w:szCs w:val="24"/>
        </w:rPr>
        <w:t>е</w:t>
      </w:r>
      <w:r w:rsidR="00ED42E7" w:rsidRPr="008626E1">
        <w:rPr>
          <w:rFonts w:ascii="Times New Roman" w:hAnsi="Times New Roman" w:cs="Times New Roman"/>
          <w:sz w:val="24"/>
          <w:szCs w:val="24"/>
        </w:rPr>
        <w:t xml:space="preserve"> устройств</w:t>
      </w:r>
      <w:r w:rsidR="0058149F" w:rsidRPr="008626E1">
        <w:rPr>
          <w:rFonts w:ascii="Times New Roman" w:hAnsi="Times New Roman" w:cs="Times New Roman"/>
          <w:sz w:val="24"/>
          <w:szCs w:val="24"/>
        </w:rPr>
        <w:t>а</w:t>
      </w:r>
      <w:r w:rsidR="00ED42E7" w:rsidRPr="008626E1">
        <w:rPr>
          <w:rFonts w:ascii="Times New Roman" w:hAnsi="Times New Roman" w:cs="Times New Roman"/>
          <w:sz w:val="24"/>
          <w:szCs w:val="24"/>
        </w:rPr>
        <w:t xml:space="preserve"> и объект</w:t>
      </w:r>
      <w:r w:rsidR="0058149F" w:rsidRPr="008626E1">
        <w:rPr>
          <w:rFonts w:ascii="Times New Roman" w:hAnsi="Times New Roman" w:cs="Times New Roman"/>
          <w:sz w:val="24"/>
          <w:szCs w:val="24"/>
        </w:rPr>
        <w:t>ы</w:t>
      </w:r>
      <w:r w:rsidR="00ED42E7" w:rsidRPr="008626E1">
        <w:rPr>
          <w:rFonts w:ascii="Times New Roman" w:hAnsi="Times New Roman" w:cs="Times New Roman"/>
          <w:sz w:val="24"/>
          <w:szCs w:val="24"/>
        </w:rPr>
        <w:t xml:space="preserve"> электроэнергетики,</w:t>
      </w:r>
      <w:r w:rsidR="0058149F" w:rsidRPr="008626E1">
        <w:rPr>
          <w:rFonts w:ascii="Times New Roman" w:hAnsi="Times New Roman" w:cs="Times New Roman"/>
          <w:sz w:val="24"/>
          <w:szCs w:val="24"/>
        </w:rPr>
        <w:t xml:space="preserve"> максимальная мощность которых увеличивается, а также на случаи, при которых в отношении ранее присоединенных энергопринимающих устройств изменяются категория надежности электроснабжения, точки присоединения, виды производственной деятельности, не влекущие пересмотр величины максимальной мощности, но изменяющие схему внешнего электроснабжения таких энергопринимающих устройств.</w:t>
      </w:r>
      <w:proofErr w:type="gramEnd"/>
    </w:p>
    <w:p w:rsidR="008C2E25" w:rsidRPr="008626E1" w:rsidRDefault="008C2E25" w:rsidP="00650FC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t>РЕЗУЛЬТАТ ОКАЗАНИЯ УСЛУГИ (ПРОЦЕССА):</w:t>
      </w:r>
      <w:r w:rsidRPr="008626E1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5358" w:rsidRPr="008626E1">
        <w:rPr>
          <w:rFonts w:ascii="Times New Roman" w:hAnsi="Times New Roman" w:cs="Times New Roman"/>
          <w:sz w:val="24"/>
          <w:szCs w:val="24"/>
        </w:rPr>
        <w:t>технологическо</w:t>
      </w:r>
      <w:r w:rsidR="00CC4978" w:rsidRPr="008626E1">
        <w:rPr>
          <w:rFonts w:ascii="Times New Roman" w:hAnsi="Times New Roman" w:cs="Times New Roman"/>
          <w:sz w:val="24"/>
          <w:szCs w:val="24"/>
        </w:rPr>
        <w:t>е</w:t>
      </w:r>
      <w:proofErr w:type="gramEnd"/>
      <w:r w:rsidR="00195358" w:rsidRPr="008626E1">
        <w:rPr>
          <w:rFonts w:ascii="Times New Roman" w:hAnsi="Times New Roman" w:cs="Times New Roman"/>
          <w:sz w:val="24"/>
          <w:szCs w:val="24"/>
        </w:rPr>
        <w:t xml:space="preserve"> присоединения энергопринимающих устройств Заявителя</w:t>
      </w:r>
      <w:r w:rsidRPr="008626E1">
        <w:rPr>
          <w:rFonts w:ascii="Times New Roman" w:hAnsi="Times New Roman" w:cs="Times New Roman"/>
          <w:sz w:val="24"/>
          <w:szCs w:val="24"/>
        </w:rPr>
        <w:t>.</w:t>
      </w:r>
    </w:p>
    <w:p w:rsidR="00FC33E3" w:rsidRPr="008626E1" w:rsidRDefault="000825BA" w:rsidP="00650FC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t>ОБЩИЙ СРОК ОКАЗАНИЯ УСЛУГИ (ПРОЦЕССА):</w:t>
      </w:r>
      <w:r w:rsidR="00195358" w:rsidRPr="008626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195358" w:rsidRPr="008626E1">
        <w:rPr>
          <w:rFonts w:ascii="Times New Roman" w:hAnsi="Times New Roman" w:cs="Times New Roman"/>
          <w:sz w:val="24"/>
          <w:szCs w:val="24"/>
        </w:rPr>
        <w:t xml:space="preserve">В случаях осуществления технологического присоединения к электрическим сетям классом напряжения до 20 </w:t>
      </w:r>
      <w:proofErr w:type="spellStart"/>
      <w:r w:rsidR="00195358" w:rsidRPr="008626E1">
        <w:rPr>
          <w:rFonts w:ascii="Times New Roman" w:hAnsi="Times New Roman" w:cs="Times New Roman"/>
          <w:sz w:val="24"/>
          <w:szCs w:val="24"/>
        </w:rPr>
        <w:t>кВ</w:t>
      </w:r>
      <w:proofErr w:type="spellEnd"/>
      <w:r w:rsidR="00195358" w:rsidRPr="008626E1">
        <w:rPr>
          <w:rFonts w:ascii="Times New Roman" w:hAnsi="Times New Roman" w:cs="Times New Roman"/>
          <w:sz w:val="24"/>
          <w:szCs w:val="24"/>
        </w:rPr>
        <w:t xml:space="preserve"> включительно, при этом 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300 метров в городах и поселках городского типа и не более 500 метров в сельской местности</w:t>
      </w:r>
      <w:r w:rsidR="00FC33E3" w:rsidRPr="008626E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FC33E3" w:rsidRPr="008626E1" w:rsidRDefault="00FC33E3" w:rsidP="00650FC9">
      <w:pPr>
        <w:pStyle w:val="a3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8626E1">
        <w:rPr>
          <w:rFonts w:ascii="Times New Roman" w:hAnsi="Times New Roman" w:cs="Times New Roman"/>
          <w:sz w:val="24"/>
          <w:szCs w:val="24"/>
        </w:rPr>
        <w:t xml:space="preserve">если </w:t>
      </w:r>
      <w:r w:rsidR="00195358" w:rsidRPr="008626E1">
        <w:rPr>
          <w:rFonts w:ascii="Times New Roman" w:hAnsi="Times New Roman" w:cs="Times New Roman"/>
          <w:sz w:val="24"/>
          <w:szCs w:val="24"/>
        </w:rPr>
        <w:t xml:space="preserve"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 хозяйства до присоединяемых энергопринимающих устройств и (или) объектов электроэнергетики - </w:t>
      </w:r>
      <w:r w:rsidR="00F30DAA" w:rsidRPr="008626E1">
        <w:rPr>
          <w:rFonts w:ascii="Times New Roman" w:hAnsi="Times New Roman" w:cs="Times New Roman"/>
          <w:b/>
          <w:sz w:val="24"/>
          <w:szCs w:val="24"/>
        </w:rPr>
        <w:t xml:space="preserve">1 год </w:t>
      </w:r>
      <w:r w:rsidR="004F68F4" w:rsidRPr="008626E1">
        <w:rPr>
          <w:rFonts w:ascii="Times New Roman" w:hAnsi="Times New Roman" w:cs="Times New Roman"/>
          <w:b/>
          <w:sz w:val="24"/>
          <w:szCs w:val="24"/>
        </w:rPr>
        <w:t>с даты</w:t>
      </w:r>
      <w:proofErr w:type="gramEnd"/>
      <w:r w:rsidR="004F68F4" w:rsidRPr="008626E1">
        <w:rPr>
          <w:rFonts w:ascii="Times New Roman" w:hAnsi="Times New Roman" w:cs="Times New Roman"/>
          <w:b/>
          <w:sz w:val="24"/>
          <w:szCs w:val="24"/>
        </w:rPr>
        <w:t xml:space="preserve"> заключения договора</w:t>
      </w:r>
      <w:r w:rsidR="00195358" w:rsidRPr="008626E1">
        <w:rPr>
          <w:rFonts w:ascii="Times New Roman" w:hAnsi="Times New Roman" w:cs="Times New Roman"/>
          <w:sz w:val="24"/>
          <w:szCs w:val="24"/>
        </w:rPr>
        <w:t>;</w:t>
      </w:r>
    </w:p>
    <w:p w:rsidR="0054414B" w:rsidRPr="008626E1" w:rsidRDefault="00CC4978" w:rsidP="00650FC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26E1">
        <w:rPr>
          <w:rFonts w:ascii="Times New Roman" w:hAnsi="Times New Roman" w:cs="Times New Roman"/>
          <w:sz w:val="24"/>
          <w:szCs w:val="24"/>
        </w:rPr>
        <w:t xml:space="preserve">При несоблюдении всех вышеуказанных условий </w:t>
      </w:r>
      <w:r w:rsidR="00195358" w:rsidRPr="008626E1">
        <w:rPr>
          <w:rFonts w:ascii="Times New Roman" w:hAnsi="Times New Roman" w:cs="Times New Roman"/>
          <w:sz w:val="24"/>
          <w:szCs w:val="24"/>
        </w:rPr>
        <w:t xml:space="preserve">– </w:t>
      </w:r>
      <w:r w:rsidR="00F30DAA" w:rsidRPr="008626E1">
        <w:rPr>
          <w:rFonts w:ascii="Times New Roman" w:hAnsi="Times New Roman" w:cs="Times New Roman"/>
          <w:b/>
          <w:sz w:val="24"/>
          <w:szCs w:val="24"/>
        </w:rPr>
        <w:t>2</w:t>
      </w:r>
      <w:r w:rsidR="00195358" w:rsidRPr="008626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4469B" w:rsidRPr="008626E1">
        <w:rPr>
          <w:rFonts w:ascii="Times New Roman" w:hAnsi="Times New Roman" w:cs="Times New Roman"/>
          <w:b/>
          <w:sz w:val="24"/>
          <w:szCs w:val="24"/>
        </w:rPr>
        <w:t>год</w:t>
      </w:r>
      <w:r w:rsidR="004F68F4" w:rsidRPr="008626E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4F68F4" w:rsidRPr="008626E1">
        <w:rPr>
          <w:rFonts w:ascii="Times New Roman" w:hAnsi="Times New Roman" w:cs="Times New Roman"/>
          <w:b/>
          <w:sz w:val="24"/>
          <w:szCs w:val="24"/>
        </w:rPr>
        <w:t>с даты заключения</w:t>
      </w:r>
      <w:proofErr w:type="gramEnd"/>
      <w:r w:rsidR="004F68F4" w:rsidRPr="008626E1">
        <w:rPr>
          <w:rFonts w:ascii="Times New Roman" w:hAnsi="Times New Roman" w:cs="Times New Roman"/>
          <w:b/>
          <w:sz w:val="24"/>
          <w:szCs w:val="24"/>
        </w:rPr>
        <w:t xml:space="preserve"> договора</w:t>
      </w:r>
      <w:r w:rsidR="00F30DAA" w:rsidRPr="008626E1">
        <w:rPr>
          <w:rFonts w:ascii="Times New Roman" w:hAnsi="Times New Roman" w:cs="Times New Roman"/>
          <w:sz w:val="24"/>
          <w:szCs w:val="24"/>
        </w:rPr>
        <w:t xml:space="preserve">, </w:t>
      </w:r>
      <w:r w:rsidR="0054414B" w:rsidRPr="008626E1">
        <w:rPr>
          <w:rFonts w:ascii="Times New Roman" w:hAnsi="Times New Roman" w:cs="Times New Roman"/>
          <w:sz w:val="24"/>
          <w:szCs w:val="24"/>
        </w:rPr>
        <w:t>если иные сроки (но не более 4 лет) не предусмотрены инвестиционной программой соответствующей сетевой организации или соглашением сторон.</w:t>
      </w:r>
    </w:p>
    <w:p w:rsidR="00195358" w:rsidRPr="008626E1" w:rsidRDefault="00195358" w:rsidP="00650FC9">
      <w:pPr>
        <w:pStyle w:val="a3"/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0653F9" w:rsidRPr="008626E1" w:rsidRDefault="008C2E25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8626E1">
        <w:rPr>
          <w:rFonts w:ascii="Times New Roman" w:hAnsi="Times New Roman" w:cs="Times New Roman"/>
          <w:b/>
          <w:sz w:val="24"/>
          <w:szCs w:val="24"/>
        </w:rPr>
        <w:lastRenderedPageBreak/>
        <w:t>СОСТАВ, ПОСЛЕДОВАТЕЛЬНОСТЬ И СРОКИ ОКАЗАНИЯ УСЛУГИ (ПРОЦЕССА):</w:t>
      </w:r>
    </w:p>
    <w:tbl>
      <w:tblPr>
        <w:tblStyle w:val="-110"/>
        <w:tblW w:w="4936" w:type="pct"/>
        <w:tblInd w:w="108" w:type="dxa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shd w:val="clear" w:color="auto" w:fill="FFFFFF" w:themeFill="background1"/>
        <w:tblLayout w:type="fixed"/>
        <w:tblLook w:val="00A0" w:firstRow="1" w:lastRow="0" w:firstColumn="1" w:lastColumn="0" w:noHBand="0" w:noVBand="0"/>
      </w:tblPr>
      <w:tblGrid>
        <w:gridCol w:w="478"/>
        <w:gridCol w:w="2216"/>
        <w:gridCol w:w="2125"/>
        <w:gridCol w:w="2689"/>
        <w:gridCol w:w="2262"/>
        <w:gridCol w:w="1764"/>
        <w:gridCol w:w="2783"/>
      </w:tblGrid>
      <w:tr w:rsidR="008626E1" w:rsidRPr="008626E1" w:rsidTr="008626E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№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Этап</w:t>
            </w:r>
          </w:p>
        </w:tc>
        <w:tc>
          <w:tcPr>
            <w:tcW w:w="742" w:type="pct"/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Условие этапа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Содержание</w:t>
            </w:r>
          </w:p>
        </w:tc>
        <w:tc>
          <w:tcPr>
            <w:tcW w:w="790" w:type="pct"/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Форма предоставления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Срок исполнения</w:t>
            </w:r>
          </w:p>
        </w:tc>
        <w:tc>
          <w:tcPr>
            <w:tcW w:w="972" w:type="pct"/>
            <w:shd w:val="clear" w:color="auto" w:fill="FFFFFF" w:themeFill="background1"/>
          </w:tcPr>
          <w:p w:rsidR="00CA183B" w:rsidRPr="008626E1" w:rsidRDefault="00CA183B" w:rsidP="005E49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auto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color w:val="auto"/>
                <w:lang w:eastAsia="ru-RU"/>
              </w:rPr>
              <w:t>Ссылка на нормативно правовой акт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Подача заявки на технологическое присоединение</w:t>
            </w: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spacing w:after="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1.1.</w:t>
            </w:r>
            <w:r w:rsidR="006E41A4" w:rsidRPr="008626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Заявитель подает заявку на технологическое присоединение;</w:t>
            </w:r>
          </w:p>
          <w:p w:rsidR="00FA6398" w:rsidRPr="008626E1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Очное обращение заявителя с заявкой в офис обслуживания потребителей,</w:t>
            </w:r>
          </w:p>
          <w:p w:rsidR="00FA6398" w:rsidRPr="008626E1" w:rsidRDefault="00FA6398" w:rsidP="005E4974">
            <w:pPr>
              <w:pStyle w:val="a3"/>
              <w:autoSpaceDE w:val="0"/>
              <w:autoSpaceDN w:val="0"/>
              <w:adjustRightInd w:val="0"/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письменное обращение с заявкой заказным письмом с уведомлением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Не ограничен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Пункты  8, 9, 10,12, 14 Правил технологического присоединения энергопринимающих устройств потребителей электрической энергии</w:t>
            </w:r>
            <w:r w:rsidRPr="008626E1">
              <w:rPr>
                <w:rStyle w:val="ae"/>
                <w:rFonts w:ascii="Times New Roman" w:hAnsi="Times New Roman" w:cs="Times New Roman"/>
              </w:rPr>
              <w:footnoteReference w:id="2"/>
            </w:r>
            <w:r w:rsidRPr="008626E1">
              <w:rPr>
                <w:rFonts w:ascii="Times New Roman" w:hAnsi="Times New Roman" w:cs="Times New Roman"/>
              </w:rPr>
              <w:t>.</w:t>
            </w:r>
          </w:p>
        </w:tc>
      </w:tr>
      <w:tr w:rsidR="008626E1" w:rsidRPr="008626E1" w:rsidTr="008626E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FA6398" w:rsidRPr="008626E1" w:rsidRDefault="00FA639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При отсутствии сведений и документов,  установленных законодательством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1.2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6E41A4" w:rsidRPr="008626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Сетевая организация направляет уведомление заявителю о недостающих сведениях и/или документах к заявке</w:t>
            </w:r>
          </w:p>
        </w:tc>
        <w:tc>
          <w:tcPr>
            <w:tcW w:w="790" w:type="pct"/>
            <w:shd w:val="clear" w:color="auto" w:fill="FFFFFF" w:themeFill="background1"/>
          </w:tcPr>
          <w:p w:rsidR="00FA6398" w:rsidRPr="008626E1" w:rsidRDefault="0007146B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Уведомление в письменной форме направляется 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FA6398" w:rsidRPr="008626E1" w:rsidRDefault="00FA639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Arial Narrow" w:hAnsi="Arial Narrow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6 рабочих дней после получения заявки</w:t>
            </w:r>
          </w:p>
        </w:tc>
        <w:tc>
          <w:tcPr>
            <w:tcW w:w="972" w:type="pct"/>
            <w:shd w:val="clear" w:color="auto" w:fill="FFFFFF" w:themeFill="background1"/>
          </w:tcPr>
          <w:p w:rsidR="00FA6398" w:rsidRPr="008626E1" w:rsidRDefault="00FA639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1.3. 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Направление сетевой организацией копии заявки на рассмотрение системному оператору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 даты получения</w:t>
            </w:r>
            <w:proofErr w:type="gramEnd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заявки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E41A4" w:rsidRPr="008626E1" w:rsidRDefault="006E41A4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603CF2" w:rsidRPr="008626E1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 xml:space="preserve">Заключение договора об осуществлении технологического присоединения к </w:t>
            </w:r>
            <w:r w:rsidRPr="008626E1">
              <w:rPr>
                <w:rFonts w:ascii="Times New Roman" w:hAnsi="Times New Roman" w:cs="Times New Roman"/>
              </w:rPr>
              <w:lastRenderedPageBreak/>
              <w:t>электрическим сетям</w:t>
            </w:r>
          </w:p>
        </w:tc>
        <w:tc>
          <w:tcPr>
            <w:tcW w:w="742" w:type="pct"/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При необходимости согласования сетевой организации технических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2.1. 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</w:t>
            </w:r>
            <w:r w:rsidR="0007146B"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заявителю уведомления об увеличении срока в связи с согласованием технических условий с </w:t>
            </w:r>
            <w:r w:rsidR="0007146B"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системным оператором</w:t>
            </w:r>
          </w:p>
        </w:tc>
        <w:tc>
          <w:tcPr>
            <w:tcW w:w="790" w:type="pct"/>
            <w:shd w:val="clear" w:color="auto" w:fill="FFFFFF" w:themeFill="background1"/>
          </w:tcPr>
          <w:p w:rsidR="00603CF2" w:rsidRPr="008626E1" w:rsidRDefault="0007146B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Уведомление в письменной форме направляется способом</w:t>
            </w:r>
            <w:r w:rsidRPr="008626E1">
              <w:rPr>
                <w:rFonts w:ascii="Times New Roman" w:hAnsi="Times New Roman" w:cs="Times New Roman"/>
              </w:rPr>
              <w:t xml:space="preserve">, позволяющим </w:t>
            </w:r>
            <w:r w:rsidRPr="008626E1">
              <w:rPr>
                <w:rFonts w:ascii="Times New Roman" w:hAnsi="Times New Roman" w:cs="Times New Roman"/>
              </w:rPr>
              <w:lastRenderedPageBreak/>
              <w:t>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tcW w:w="972" w:type="pct"/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 xml:space="preserve">Пункт 15, 21 Правил технологического присоединения энергопринимающих устройств потребителей </w:t>
            </w:r>
            <w:r w:rsidRPr="008626E1">
              <w:rPr>
                <w:rFonts w:ascii="Times New Roman" w:hAnsi="Times New Roman" w:cs="Times New Roman"/>
              </w:rPr>
              <w:lastRenderedPageBreak/>
              <w:t>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07146B"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</w:t>
            </w:r>
            <w:r w:rsidR="0007146B" w:rsidRPr="008626E1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проекта договора об осуществлении технологического присоединения  с  техническими условиями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="00603CF2" w:rsidRPr="008626E1">
              <w:rPr>
                <w:rFonts w:ascii="Times New Roman" w:eastAsia="Times New Roman" w:hAnsi="Times New Roman" w:cs="Times New Roman"/>
                <w:lang w:eastAsia="ru-RU"/>
              </w:rPr>
              <w:t>15 дней со дня  получения заявки;</w:t>
            </w:r>
          </w:p>
          <w:p w:rsidR="00603CF2" w:rsidRPr="008626E1" w:rsidRDefault="0007146B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-в</w:t>
            </w:r>
            <w:r w:rsidR="00603CF2"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случае  отсутствия сведений  (документов) 30 дней </w:t>
            </w:r>
            <w:proofErr w:type="gramStart"/>
            <w:r w:rsidR="00603CF2" w:rsidRPr="008626E1">
              <w:rPr>
                <w:rFonts w:ascii="Times New Roman" w:eastAsia="Times New Roman" w:hAnsi="Times New Roman" w:cs="Times New Roman"/>
                <w:lang w:eastAsia="ru-RU"/>
              </w:rPr>
              <w:t>с даты  получения</w:t>
            </w:r>
            <w:proofErr w:type="gramEnd"/>
            <w:r w:rsidR="00603CF2"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недостающих сведений</w:t>
            </w:r>
          </w:p>
          <w:p w:rsidR="0007146B" w:rsidRPr="008626E1" w:rsidRDefault="0007146B" w:rsidP="005E4974">
            <w:pPr>
              <w:autoSpaceDE w:val="0"/>
              <w:autoSpaceDN w:val="0"/>
              <w:adjustRightInd w:val="0"/>
              <w:ind w:firstLine="12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  <w:r w:rsidRPr="008626E1">
              <w:rPr>
                <w:rFonts w:ascii="Times New Roman" w:hAnsi="Times New Roman" w:cs="Times New Roman"/>
              </w:rPr>
              <w:t xml:space="preserve"> не позднее 3 рабочих дней со дня  согласования с системным оператором </w:t>
            </w:r>
            <w:proofErr w:type="spellStart"/>
            <w:r w:rsidRPr="008626E1">
              <w:rPr>
                <w:rFonts w:ascii="Times New Roman" w:hAnsi="Times New Roman" w:cs="Times New Roman"/>
              </w:rPr>
              <w:t>техусловий</w:t>
            </w:r>
            <w:proofErr w:type="spellEnd"/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603CF2" w:rsidRPr="008626E1" w:rsidRDefault="00603CF2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2.2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 П</w:t>
            </w:r>
            <w:r w:rsidRPr="008626E1">
              <w:rPr>
                <w:rFonts w:ascii="Times New Roman" w:hAnsi="Times New Roman" w:cs="Times New Roman"/>
              </w:rPr>
              <w:t xml:space="preserve">одписание заявителем двух  экземпляров проекта договора и направление   (представляет в офис обслуживания потребителей) одного  экземпляра сетевой организации с приложением к нему документов, подтверждающих </w:t>
            </w:r>
            <w:r w:rsidRPr="008626E1">
              <w:rPr>
                <w:rFonts w:ascii="Times New Roman" w:hAnsi="Times New Roman" w:cs="Times New Roman"/>
              </w:rPr>
              <w:lastRenderedPageBreak/>
              <w:t>полномочия лица, подписавшего такой договор</w:t>
            </w:r>
          </w:p>
        </w:tc>
        <w:tc>
          <w:tcPr>
            <w:tcW w:w="790" w:type="pct"/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603CF2" w:rsidRPr="008626E1" w:rsidRDefault="00603CF2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30 дней со  дня получения заявителем проекта договора.</w:t>
            </w:r>
          </w:p>
          <w:p w:rsidR="00603CF2" w:rsidRPr="008626E1" w:rsidRDefault="00603CF2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В случае </w:t>
            </w:r>
            <w:proofErr w:type="spellStart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ненаправления</w:t>
            </w:r>
            <w:proofErr w:type="spellEnd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 подписанного проекта договора  либо мотивированного отказа от его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подписания через 60 дней  –  заявка аннулируется.</w:t>
            </w:r>
          </w:p>
        </w:tc>
        <w:tc>
          <w:tcPr>
            <w:tcW w:w="972" w:type="pct"/>
            <w:shd w:val="clear" w:color="auto" w:fill="FFFFFF" w:themeFill="background1"/>
          </w:tcPr>
          <w:p w:rsidR="00603CF2" w:rsidRPr="008626E1" w:rsidRDefault="00603CF2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lastRenderedPageBreak/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970993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2.3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Направление (выдача при очном посещении офиса обслуживания) сетевой организацией откорректированного проекта договора об осуществлении технологического присоединения  с  техническими условиями вследствие получения от заявителя мотивированного отказа от подписания проекта договора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970993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Письменная форма проекта договора, подписанного со стороны сетевой организации, направляется 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получения, или выдача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970993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5 рабочих дней </w:t>
            </w:r>
            <w:proofErr w:type="gramStart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 даты получения от заявителя мотивированного требования о приведении проекта договора в соответствие с Правилами</w:t>
            </w:r>
            <w:proofErr w:type="gramEnd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ТП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970993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CC4978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2.4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626E1">
              <w:rPr>
                <w:rFonts w:ascii="Times New Roman" w:hAnsi="Times New Roman" w:cs="Times New Roman"/>
              </w:rPr>
              <w:t>Сетевая организация направляет в адрес субъекта розничного рынка, указанного в заявке, с которым заявитель намеревается заключить договор энергоснабжения копию подписанного с заявителем договора и копии представленных документов заявителем.</w:t>
            </w: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pStyle w:val="a3"/>
              <w:autoSpaceDE w:val="0"/>
              <w:autoSpaceDN w:val="0"/>
              <w:adjustRightInd w:val="0"/>
              <w:ind w:left="34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не позднее 2 рабочих дней </w:t>
            </w:r>
            <w:proofErr w:type="gramStart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 даты заключения</w:t>
            </w:r>
            <w:proofErr w:type="gramEnd"/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 договора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 15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 xml:space="preserve">Выполнение сторонами мероприятий по технологическому </w:t>
            </w:r>
            <w:r w:rsidRPr="008626E1">
              <w:rPr>
                <w:rFonts w:ascii="Times New Roman" w:hAnsi="Times New Roman" w:cs="Times New Roman"/>
              </w:rPr>
              <w:lastRenderedPageBreak/>
              <w:t>присоединению, предусмотренных договором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Заключенный договор об осуществлении технологического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3.1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. Оплата услуг по договору об осуществлении технологического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присоединения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-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 w:val="restar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 xml:space="preserve">Пункт 15 Правил технологического присоединения энергопринимающих </w:t>
            </w:r>
            <w:r w:rsidRPr="008626E1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8626E1" w:rsidRPr="008626E1" w:rsidTr="00862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3.2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626E1">
              <w:rPr>
                <w:rFonts w:ascii="Times New Roman" w:hAnsi="Times New Roman" w:cs="Times New Roman"/>
              </w:rPr>
              <w:t>Выполнение сетевой организацией мероприятий, предусмотренных договором</w:t>
            </w: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3.3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 </w:t>
            </w:r>
            <w:r w:rsidRPr="008626E1">
              <w:rPr>
                <w:rFonts w:ascii="Times New Roman" w:hAnsi="Times New Roman" w:cs="Times New Roman"/>
              </w:rPr>
              <w:t>Выполнение заявителем мероприятий, предусмотренных договором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vMerge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626E1" w:rsidRPr="008626E1" w:rsidTr="00862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3.4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8626E1">
              <w:rPr>
                <w:rFonts w:ascii="Times New Roman" w:hAnsi="Times New Roman" w:cs="Times New Roman"/>
              </w:rPr>
              <w:t>Направление уведомления заявителем сетевой организации о выполнении технических условий с пакетом необходимых документов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Письменное уведомление о выполнении технических условий с приложением необходимых документов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После выполнения технических условий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Пункты 85, 86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При необходимости согласования сетевой организации технических условий с системным оператором 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3.5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.Направление с</w:t>
            </w:r>
            <w:r w:rsidRPr="008626E1">
              <w:rPr>
                <w:rFonts w:ascii="Times New Roman" w:hAnsi="Times New Roman" w:cs="Times New Roman"/>
              </w:rPr>
              <w:t>етевой  организацией уведомления о готовности заявителя к проверке выполнения технических условий субъекту оперативно-диспетчерского управления копии  уведомления и приложенных к нему документов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 xml:space="preserve">Копии уведомления заявителя с необходимым пакетом документов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течение 2 дней со дня получения от заявителя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Пункты 94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Проверка выполнения технических условий</w:t>
            </w:r>
          </w:p>
        </w:tc>
        <w:tc>
          <w:tcPr>
            <w:tcW w:w="74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 xml:space="preserve">Направление   заявителем сетевой организацией уведомления о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выполнении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4.1.</w:t>
            </w:r>
            <w:r w:rsidRPr="008626E1">
              <w:rPr>
                <w:rFonts w:ascii="Times New Roman" w:hAnsi="Times New Roman" w:cs="Times New Roman"/>
              </w:rPr>
              <w:t xml:space="preserve"> Проверка соответствия технических решений, параметров оборудования (устройств) </w:t>
            </w:r>
            <w:r w:rsidRPr="008626E1">
              <w:rPr>
                <w:rFonts w:ascii="Times New Roman" w:hAnsi="Times New Roman" w:cs="Times New Roman"/>
              </w:rPr>
              <w:lastRenderedPageBreak/>
              <w:t>и проведенных мероприятий требованиям технических условий. Осмотр (обследование) электроустановок заявителей. Мероприятия по проверке выполнения технических условий проводятся непосредственно в процессе проведения осмотра</w:t>
            </w: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5F2C1A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9" w:history="1">
              <w:r w:rsidR="00CC4978" w:rsidRPr="008626E1">
                <w:rPr>
                  <w:rFonts w:ascii="Times New Roman" w:hAnsi="Times New Roman" w:cs="Times New Roman"/>
                </w:rPr>
                <w:t>Акт</w:t>
              </w:r>
            </w:hyperlink>
            <w:r w:rsidR="00CC4978" w:rsidRPr="008626E1">
              <w:rPr>
                <w:rFonts w:ascii="Times New Roman" w:hAnsi="Times New Roman" w:cs="Times New Roman"/>
              </w:rPr>
              <w:t xml:space="preserve"> осмотра (обследования) электроустановки в письменной форме.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lastRenderedPageBreak/>
              <w:t>При невыполнении требований технических условий сетевая организация в письменной форме уведомляет об этом заявителя. При осмотре электроустановок замечания указываются в акте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lastRenderedPageBreak/>
              <w:t xml:space="preserve">в течение 10 дней со дня получения от заявителя </w:t>
            </w:r>
            <w:r w:rsidRPr="008626E1">
              <w:rPr>
                <w:rFonts w:ascii="Times New Roman" w:hAnsi="Times New Roman" w:cs="Times New Roman"/>
              </w:rPr>
              <w:lastRenderedPageBreak/>
              <w:t>документов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lastRenderedPageBreak/>
              <w:t xml:space="preserve">Пункты 83-89 Правил технологического присоединения энергопринимающих </w:t>
            </w:r>
            <w:r w:rsidRPr="008626E1">
              <w:rPr>
                <w:rFonts w:ascii="Times New Roman" w:hAnsi="Times New Roman" w:cs="Times New Roman"/>
              </w:rPr>
              <w:lastRenderedPageBreak/>
              <w:t>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Если представители субъекта оперативно-диспетчерского управления участвовали в осмотре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4.2.</w:t>
            </w:r>
            <w:r w:rsidRPr="008626E1">
              <w:rPr>
                <w:rFonts w:ascii="Times New Roman" w:hAnsi="Times New Roman" w:cs="Times New Roman"/>
              </w:rPr>
              <w:t> Согласование Акта осмотра (обследования) электроустановки с субъектом оперативно-диспетчерского управления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6E1">
              <w:rPr>
                <w:rFonts w:ascii="Times New Roman" w:hAnsi="Times New Roman" w:cs="Times New Roman"/>
              </w:rPr>
              <w:t>Согласованный Акт осмотра (обследования) электроустановки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 97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4.3.</w:t>
            </w:r>
            <w:r w:rsidRPr="008626E1">
              <w:rPr>
                <w:rFonts w:ascii="Times New Roman" w:hAnsi="Times New Roman" w:cs="Times New Roman"/>
              </w:rPr>
              <w:t xml:space="preserve"> Потребитель направляет в адрес органа федерального государственного энергетического надзора уведомление о проведении сетевой организацией осмотра (обследования) электроустановок заявителя </w:t>
            </w: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Письменное уведомление  способом, позволяющим установить дату отправки и получения уведомления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течение 5 дней со дня оформления акта осмотра (обследования) электроустановок заявителя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Пункты 18(1) - 18(4)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 xml:space="preserve">В случае невыполнении заявителем </w:t>
            </w:r>
            <w:r w:rsidRPr="008626E1">
              <w:rPr>
                <w:rFonts w:ascii="Times New Roman" w:hAnsi="Times New Roman" w:cs="Times New Roman"/>
              </w:rPr>
              <w:lastRenderedPageBreak/>
              <w:t>требований технических условий. Получение от заявителя сетевой организации уведомления об устранении замечаний по выполнению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lastRenderedPageBreak/>
              <w:t>4.4.</w:t>
            </w:r>
            <w:r w:rsidRPr="008626E1">
              <w:rPr>
                <w:rFonts w:ascii="Times New Roman" w:hAnsi="Times New Roman" w:cs="Times New Roman"/>
              </w:rPr>
              <w:t xml:space="preserve"> Повторный осмотр электроустановки заявителя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5F2C1A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0" w:history="1">
              <w:r w:rsidR="00CC4978" w:rsidRPr="008626E1">
                <w:rPr>
                  <w:rFonts w:ascii="Times New Roman" w:hAnsi="Times New Roman" w:cs="Times New Roman"/>
                </w:rPr>
                <w:t>Акт</w:t>
              </w:r>
            </w:hyperlink>
            <w:r w:rsidR="00CC4978" w:rsidRPr="008626E1">
              <w:rPr>
                <w:rFonts w:ascii="Times New Roman" w:hAnsi="Times New Roman" w:cs="Times New Roman"/>
              </w:rPr>
              <w:t xml:space="preserve"> осмотра (обследования) электроустановки в </w:t>
            </w:r>
            <w:r w:rsidR="00CC4978" w:rsidRPr="008626E1">
              <w:rPr>
                <w:rFonts w:ascii="Times New Roman" w:hAnsi="Times New Roman" w:cs="Times New Roman"/>
              </w:rPr>
              <w:lastRenderedPageBreak/>
              <w:t>письменной форме.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lastRenderedPageBreak/>
              <w:t xml:space="preserve">Не позднее 3 рабочих дней после </w:t>
            </w:r>
            <w:r w:rsidRPr="008626E1">
              <w:rPr>
                <w:rFonts w:ascii="Times New Roman" w:hAnsi="Times New Roman" w:cs="Times New Roman"/>
              </w:rPr>
              <w:lastRenderedPageBreak/>
              <w:t>получения от заявителя уведомления об устранении замечаний с приложением информации о принятых мерах по их устранению.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lastRenderedPageBreak/>
              <w:t xml:space="preserve">Пункты 89 Правил технологического присоединения </w:t>
            </w:r>
            <w:r w:rsidRPr="008626E1">
              <w:rPr>
                <w:rFonts w:ascii="Times New Roman" w:hAnsi="Times New Roman" w:cs="Times New Roman"/>
              </w:rPr>
              <w:lastRenderedPageBreak/>
              <w:t>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4.5.</w:t>
            </w:r>
            <w:r w:rsidRPr="008626E1">
              <w:rPr>
                <w:rFonts w:ascii="Times New Roman" w:hAnsi="Times New Roman" w:cs="Times New Roman"/>
              </w:rPr>
              <w:t xml:space="preserve"> Прием в эксплуатацию прибора учета.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Подписание сторонами  и передача Акт допуска в эксплуатацию прибора учета.</w:t>
            </w: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5F2C1A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hyperlink r:id="rId11" w:history="1">
              <w:r w:rsidR="00CC4978" w:rsidRPr="008626E1">
                <w:rPr>
                  <w:rFonts w:ascii="Times New Roman" w:hAnsi="Times New Roman" w:cs="Times New Roman"/>
                </w:rPr>
                <w:t>Акт</w:t>
              </w:r>
            </w:hyperlink>
            <w:r w:rsidR="00CC4978" w:rsidRPr="008626E1">
              <w:rPr>
                <w:rFonts w:ascii="Times New Roman" w:hAnsi="Times New Roman" w:cs="Times New Roman"/>
              </w:rPr>
              <w:t xml:space="preserve"> допуска в эксплуатацию прибора учета в письменной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день проведения проверки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Раздел Х</w:t>
            </w:r>
            <w:r w:rsidRPr="008626E1">
              <w:t xml:space="preserve">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Основ функционирования розничных рынков электрической энергии</w:t>
            </w:r>
            <w:r w:rsidRPr="008626E1">
              <w:rPr>
                <w:rStyle w:val="ae"/>
                <w:rFonts w:ascii="Times New Roman" w:eastAsia="Times New Roman" w:hAnsi="Times New Roman" w:cs="Times New Roman"/>
                <w:lang w:eastAsia="ru-RU"/>
              </w:rPr>
              <w:footnoteReference w:id="3"/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hAnsi="Times New Roman" w:cs="Times New Roman"/>
              </w:rPr>
              <w:t>В случае выполнения заявителем  требований технических условий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4.6.</w:t>
            </w:r>
            <w:r w:rsidRPr="008626E1">
              <w:rPr>
                <w:rFonts w:ascii="Times New Roman" w:hAnsi="Times New Roman" w:cs="Times New Roman"/>
              </w:rPr>
              <w:t xml:space="preserve"> Направление (выдача) заявителю Акта о выполнении технических условий в 2 экземплярах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 xml:space="preserve">Акт о выполнении технических условий в письменной форме направляется 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3-дневный срок после проведения осмотра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 87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4.7. </w:t>
            </w:r>
            <w:r w:rsidRPr="008626E1">
              <w:rPr>
                <w:rFonts w:ascii="Times New Roman" w:hAnsi="Times New Roman" w:cs="Times New Roman"/>
              </w:rPr>
              <w:t>Заявитель возвращает в сетевую организацию один экземпляр подписанного со своей стороны акта о выполнении технических условий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 xml:space="preserve">Подписанный Акт о выполнении технических условий в письменной форме направляется 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течение 5 дней со дня получения подписанного сетевой организацией акта о выполнении технических условий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Пункты 88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 w:val="restar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Присоединение объектов заявителя к электрическим сетям</w:t>
            </w:r>
          </w:p>
        </w:tc>
        <w:tc>
          <w:tcPr>
            <w:tcW w:w="742" w:type="pct"/>
            <w:vMerge w:val="restar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5.1</w:t>
            </w:r>
            <w:r w:rsidRPr="008626E1">
              <w:rPr>
                <w:rFonts w:ascii="Times New Roman" w:hAnsi="Times New Roman" w:cs="Times New Roman"/>
              </w:rPr>
              <w:t> Фактическое присоединение объектов заявителя и включение коммутационного аппарата (фиксация коммутационного аппарата в положении "включено").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Пункты 7, 18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742" w:type="pct"/>
            <w:vMerge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5.2.</w:t>
            </w:r>
            <w:r w:rsidRPr="008626E1">
              <w:rPr>
                <w:rFonts w:ascii="Times New Roman" w:hAnsi="Times New Roman" w:cs="Times New Roman"/>
              </w:rPr>
              <w:t xml:space="preserve"> Оформление сетевой организации и направление (выдача) заявителю: 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Акта об осуществлении технологического присоединения;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Акта разграничения границ балансовой принадлежности сторон;</w:t>
            </w:r>
          </w:p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Акт разграничения эксплуатационной ответственности сторон</w:t>
            </w:r>
          </w:p>
        </w:tc>
        <w:tc>
          <w:tcPr>
            <w:tcW w:w="790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 xml:space="preserve">Подписанные со стороны сетевой организации Акты  в письменной форме направляются </w:t>
            </w:r>
            <w:r w:rsidRPr="008626E1">
              <w:rPr>
                <w:rFonts w:ascii="Times New Roman" w:eastAsia="Times New Roman" w:hAnsi="Times New Roman" w:cs="Times New Roman"/>
                <w:lang w:eastAsia="ru-RU"/>
              </w:rPr>
              <w:t>способом</w:t>
            </w:r>
            <w:r w:rsidRPr="008626E1">
              <w:rPr>
                <w:rFonts w:ascii="Times New Roman" w:hAnsi="Times New Roman" w:cs="Times New Roman"/>
              </w:rPr>
              <w:t>, позволяющим подтвердить факт получения, или выдаются заявителю в офисе обслуживания потребителей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left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B26FA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В соответствии с условиями договора</w:t>
            </w:r>
          </w:p>
        </w:tc>
        <w:tc>
          <w:tcPr>
            <w:tcW w:w="972" w:type="pct"/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ind w:left="-16" w:hanging="16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  <w:tr w:rsidR="008626E1" w:rsidRPr="008626E1" w:rsidTr="008626E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7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774" w:type="pct"/>
            <w:vMerge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2" w:type="pct"/>
            <w:vMerge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939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626E1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5.3.</w:t>
            </w:r>
            <w:r w:rsidRPr="008626E1">
              <w:rPr>
                <w:rFonts w:ascii="Times New Roman" w:hAnsi="Times New Roman" w:cs="Times New Roman"/>
              </w:rPr>
              <w:t xml:space="preserve"> Направление сетевой организацией подписанных с  заявителем актов  в </w:t>
            </w:r>
            <w:proofErr w:type="spellStart"/>
            <w:r w:rsidRPr="008626E1">
              <w:rPr>
                <w:rFonts w:ascii="Times New Roman" w:hAnsi="Times New Roman" w:cs="Times New Roman"/>
              </w:rPr>
              <w:t>энергосбытовую</w:t>
            </w:r>
            <w:proofErr w:type="spellEnd"/>
            <w:r w:rsidRPr="008626E1">
              <w:rPr>
                <w:rFonts w:ascii="Times New Roman" w:hAnsi="Times New Roman" w:cs="Times New Roman"/>
              </w:rPr>
              <w:t xml:space="preserve"> организацию </w:t>
            </w:r>
          </w:p>
        </w:tc>
        <w:tc>
          <w:tcPr>
            <w:tcW w:w="790" w:type="pct"/>
            <w:tcBorders>
              <w:top w:val="none" w:sz="0" w:space="0" w:color="auto"/>
              <w:bottom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autoSpaceDE w:val="0"/>
              <w:autoSpaceDN w:val="0"/>
              <w:adjustRightInd w:val="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6E1">
              <w:rPr>
                <w:rFonts w:ascii="Times New Roman" w:hAnsi="Times New Roman" w:cs="Times New Roman"/>
              </w:rPr>
              <w:t>В письменной или электронной форме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616" w:type="pct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r w:rsidRPr="008626E1">
              <w:rPr>
                <w:rFonts w:ascii="Times New Roman" w:hAnsi="Times New Roman" w:cs="Times New Roman"/>
              </w:rPr>
              <w:t>В течение 2 рабочих дней после предоставления подписанных  заявителем актов в сетевую организацию.</w:t>
            </w:r>
          </w:p>
        </w:tc>
        <w:tc>
          <w:tcPr>
            <w:tcW w:w="97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:rsidR="00CC4978" w:rsidRPr="008626E1" w:rsidRDefault="00CC4978" w:rsidP="005E497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8626E1">
              <w:rPr>
                <w:rFonts w:ascii="Times New Roman" w:hAnsi="Times New Roman" w:cs="Times New Roman"/>
              </w:rPr>
              <w:t>Пункт 19 Правил технологического присоединения энергопринимающих устройств потребителей электрической энергии</w:t>
            </w:r>
          </w:p>
        </w:tc>
      </w:tr>
    </w:tbl>
    <w:p w:rsidR="00CA183B" w:rsidRDefault="00CA183B" w:rsidP="00D679FC">
      <w:pPr>
        <w:spacing w:after="6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6"/>
          <w:szCs w:val="26"/>
        </w:rPr>
      </w:pPr>
    </w:p>
    <w:p w:rsidR="008626E1" w:rsidRPr="00174772" w:rsidRDefault="008626E1" w:rsidP="0086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74772">
        <w:rPr>
          <w:rFonts w:ascii="Times New Roman" w:hAnsi="Times New Roman" w:cs="Times New Roman"/>
          <w:b/>
          <w:sz w:val="24"/>
          <w:szCs w:val="24"/>
        </w:rPr>
        <w:t>КОНТАКТНАЯ ИНФОРМАЦИЯ ДЛЯ НАПРАВЛЕНИЯ ОБРАЩЕНИИЙ: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26E1" w:rsidRPr="00174772" w:rsidRDefault="008626E1" w:rsidP="008626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Контактный телефон 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>АО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ОАЗ</w:t>
      </w:r>
      <w:r w:rsidRPr="001747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»: </w:t>
      </w:r>
      <w:r>
        <w:rPr>
          <w:rFonts w:ascii="Times New Roman" w:hAnsi="Times New Roman" w:cs="Times New Roman"/>
          <w:b/>
          <w:sz w:val="24"/>
          <w:szCs w:val="24"/>
        </w:rPr>
        <w:t>(3812) 25-45-40 доб.10-80</w:t>
      </w:r>
    </w:p>
    <w:p w:rsidR="008626E1" w:rsidRDefault="008626E1" w:rsidP="008626E1">
      <w:pPr>
        <w:pStyle w:val="ConsPlusNormal"/>
        <w:jc w:val="both"/>
        <w:rPr>
          <w:sz w:val="24"/>
          <w:szCs w:val="24"/>
        </w:rPr>
      </w:pPr>
      <w:r w:rsidRPr="00174772">
        <w:rPr>
          <w:rFonts w:ascii="Times New Roman" w:hAnsi="Times New Roman" w:cs="Times New Roman"/>
          <w:sz w:val="24"/>
          <w:szCs w:val="24"/>
        </w:rPr>
        <w:t>Адрес электронной почты АО «</w:t>
      </w:r>
      <w:r>
        <w:rPr>
          <w:rFonts w:ascii="Times New Roman" w:hAnsi="Times New Roman" w:cs="Times New Roman"/>
          <w:sz w:val="24"/>
          <w:szCs w:val="24"/>
        </w:rPr>
        <w:t>ОАЗ</w:t>
      </w:r>
      <w:r w:rsidRPr="00174772">
        <w:rPr>
          <w:rFonts w:ascii="Times New Roman" w:hAnsi="Times New Roman" w:cs="Times New Roman"/>
          <w:sz w:val="24"/>
          <w:szCs w:val="24"/>
        </w:rPr>
        <w:t>»</w:t>
      </w:r>
      <w:r w:rsidRPr="0017477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174772"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secretary</w:t>
        </w:r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@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omskagregat</w:t>
        </w:r>
        <w:proofErr w:type="spellEnd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Pr="001F4B3B">
          <w:rPr>
            <w:rStyle w:val="af4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</w:hyperlink>
    </w:p>
    <w:p w:rsidR="008626E1" w:rsidRPr="00D26658" w:rsidRDefault="008626E1" w:rsidP="008626E1">
      <w:pPr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</w:p>
    <w:p w:rsidR="00707180" w:rsidRDefault="00707180" w:rsidP="00707180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</w:p>
    <w:sectPr w:rsidR="00707180" w:rsidSect="008C2E25">
      <w:pgSz w:w="16838" w:h="11906" w:orient="landscape"/>
      <w:pgMar w:top="1134" w:right="850" w:bottom="1134" w:left="1701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15E" w:rsidRDefault="005E615E" w:rsidP="00DC7CA8">
      <w:pPr>
        <w:spacing w:after="0" w:line="240" w:lineRule="auto"/>
      </w:pPr>
      <w:r>
        <w:separator/>
      </w:r>
    </w:p>
  </w:endnote>
  <w:endnote w:type="continuationSeparator" w:id="0">
    <w:p w:rsidR="005E615E" w:rsidRDefault="005E615E" w:rsidP="00DC7C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15E" w:rsidRDefault="005E615E" w:rsidP="00DC7CA8">
      <w:pPr>
        <w:spacing w:after="0" w:line="240" w:lineRule="auto"/>
      </w:pPr>
      <w:r>
        <w:separator/>
      </w:r>
    </w:p>
  </w:footnote>
  <w:footnote w:type="continuationSeparator" w:id="0">
    <w:p w:rsidR="005E615E" w:rsidRDefault="005E615E" w:rsidP="00DC7CA8">
      <w:pPr>
        <w:spacing w:after="0" w:line="240" w:lineRule="auto"/>
      </w:pPr>
      <w:r>
        <w:continuationSeparator/>
      </w:r>
    </w:p>
  </w:footnote>
  <w:footnote w:id="1">
    <w:p w:rsidR="00C502E2" w:rsidRPr="00C502E2" w:rsidRDefault="00C502E2">
      <w:pPr>
        <w:pStyle w:val="ac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</w:footnote>
  <w:footnote w:id="2">
    <w:p w:rsidR="00FA6398" w:rsidRPr="00C502E2" w:rsidRDefault="00FA6398" w:rsidP="00276213">
      <w:pPr>
        <w:pStyle w:val="ac"/>
        <w:jc w:val="both"/>
        <w:rPr>
          <w:rFonts w:ascii="Times New Roman" w:hAnsi="Times New Roman" w:cs="Times New Roman"/>
          <w:sz w:val="24"/>
          <w:szCs w:val="24"/>
        </w:rPr>
      </w:pPr>
      <w:r w:rsidRPr="00C502E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02E2">
        <w:rPr>
          <w:rFonts w:ascii="Times New Roman" w:hAnsi="Times New Roman" w:cs="Times New Roman"/>
          <w:sz w:val="24"/>
          <w:szCs w:val="24"/>
        </w:rPr>
        <w:t xml:space="preserve"> Правила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сетям, утвержденные постановлением Правительства Российской Федерации от 27.12.2004 №861</w:t>
      </w:r>
    </w:p>
  </w:footnote>
  <w:footnote w:id="3">
    <w:p w:rsidR="00CC4978" w:rsidRPr="00C502E2" w:rsidRDefault="00CC4978" w:rsidP="00BA00C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02E2">
        <w:rPr>
          <w:rStyle w:val="ae"/>
          <w:rFonts w:ascii="Times New Roman" w:hAnsi="Times New Roman" w:cs="Times New Roman"/>
          <w:sz w:val="24"/>
          <w:szCs w:val="24"/>
        </w:rPr>
        <w:footnoteRef/>
      </w:r>
      <w:r w:rsidRPr="00C502E2">
        <w:rPr>
          <w:rFonts w:ascii="Times New Roman" w:hAnsi="Times New Roman" w:cs="Times New Roman"/>
          <w:sz w:val="24"/>
          <w:szCs w:val="24"/>
        </w:rPr>
        <w:t xml:space="preserve"> </w:t>
      </w:r>
      <w:r w:rsidRPr="00C502E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Основы функционирования розничных рынков электрической энергии, утвержденные </w:t>
      </w:r>
      <w:r w:rsidRPr="00C502E2">
        <w:rPr>
          <w:rFonts w:ascii="Times New Roman" w:hAnsi="Times New Roman" w:cs="Times New Roman"/>
          <w:sz w:val="24"/>
          <w:szCs w:val="24"/>
        </w:rPr>
        <w:t>постановлением Правительства РФ от 04.05.2012 № 442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D63223"/>
    <w:multiLevelType w:val="hybridMultilevel"/>
    <w:tmpl w:val="437C3716"/>
    <w:lvl w:ilvl="0" w:tplc="D924DC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285CC1"/>
    <w:multiLevelType w:val="hybridMultilevel"/>
    <w:tmpl w:val="967E0194"/>
    <w:lvl w:ilvl="0" w:tplc="BBD67AAC">
      <w:start w:val="1"/>
      <w:numFmt w:val="decimal"/>
      <w:lvlText w:val="%1."/>
      <w:lvlJc w:val="left"/>
      <w:pPr>
        <w:ind w:left="907" w:hanging="360"/>
      </w:pPr>
      <w:rPr>
        <w:rFonts w:asciiTheme="minorHAnsi" w:eastAsiaTheme="minorHAnsi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627" w:hanging="360"/>
      </w:pPr>
    </w:lvl>
    <w:lvl w:ilvl="2" w:tplc="0419001B" w:tentative="1">
      <w:start w:val="1"/>
      <w:numFmt w:val="lowerRoman"/>
      <w:lvlText w:val="%3."/>
      <w:lvlJc w:val="right"/>
      <w:pPr>
        <w:ind w:left="2347" w:hanging="180"/>
      </w:pPr>
    </w:lvl>
    <w:lvl w:ilvl="3" w:tplc="0419000F" w:tentative="1">
      <w:start w:val="1"/>
      <w:numFmt w:val="decimal"/>
      <w:lvlText w:val="%4."/>
      <w:lvlJc w:val="left"/>
      <w:pPr>
        <w:ind w:left="3067" w:hanging="360"/>
      </w:pPr>
    </w:lvl>
    <w:lvl w:ilvl="4" w:tplc="04190019" w:tentative="1">
      <w:start w:val="1"/>
      <w:numFmt w:val="lowerLetter"/>
      <w:lvlText w:val="%5."/>
      <w:lvlJc w:val="left"/>
      <w:pPr>
        <w:ind w:left="3787" w:hanging="360"/>
      </w:pPr>
    </w:lvl>
    <w:lvl w:ilvl="5" w:tplc="0419001B" w:tentative="1">
      <w:start w:val="1"/>
      <w:numFmt w:val="lowerRoman"/>
      <w:lvlText w:val="%6."/>
      <w:lvlJc w:val="right"/>
      <w:pPr>
        <w:ind w:left="4507" w:hanging="180"/>
      </w:pPr>
    </w:lvl>
    <w:lvl w:ilvl="6" w:tplc="0419000F" w:tentative="1">
      <w:start w:val="1"/>
      <w:numFmt w:val="decimal"/>
      <w:lvlText w:val="%7."/>
      <w:lvlJc w:val="left"/>
      <w:pPr>
        <w:ind w:left="5227" w:hanging="360"/>
      </w:pPr>
    </w:lvl>
    <w:lvl w:ilvl="7" w:tplc="04190019" w:tentative="1">
      <w:start w:val="1"/>
      <w:numFmt w:val="lowerLetter"/>
      <w:lvlText w:val="%8."/>
      <w:lvlJc w:val="left"/>
      <w:pPr>
        <w:ind w:left="5947" w:hanging="360"/>
      </w:pPr>
    </w:lvl>
    <w:lvl w:ilvl="8" w:tplc="041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2">
    <w:nsid w:val="434441EF"/>
    <w:multiLevelType w:val="hybridMultilevel"/>
    <w:tmpl w:val="7C50AE1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4C5956"/>
    <w:multiLevelType w:val="hybridMultilevel"/>
    <w:tmpl w:val="DDCEEB02"/>
    <w:lvl w:ilvl="0" w:tplc="D924DC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A3D125B"/>
    <w:multiLevelType w:val="hybridMultilevel"/>
    <w:tmpl w:val="67C0AF7C"/>
    <w:lvl w:ilvl="0" w:tplc="D924DC2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53F9"/>
    <w:rsid w:val="00000CC2"/>
    <w:rsid w:val="00022F24"/>
    <w:rsid w:val="0002340B"/>
    <w:rsid w:val="0002598C"/>
    <w:rsid w:val="00026177"/>
    <w:rsid w:val="00040C4F"/>
    <w:rsid w:val="000653F9"/>
    <w:rsid w:val="0007146B"/>
    <w:rsid w:val="000825BA"/>
    <w:rsid w:val="000A1E15"/>
    <w:rsid w:val="000C2731"/>
    <w:rsid w:val="000C3C93"/>
    <w:rsid w:val="000D0D64"/>
    <w:rsid w:val="000E710C"/>
    <w:rsid w:val="00142EA5"/>
    <w:rsid w:val="001452AF"/>
    <w:rsid w:val="001533DF"/>
    <w:rsid w:val="00162045"/>
    <w:rsid w:val="00164660"/>
    <w:rsid w:val="00166D9F"/>
    <w:rsid w:val="00182892"/>
    <w:rsid w:val="00187BF5"/>
    <w:rsid w:val="0019014D"/>
    <w:rsid w:val="00195358"/>
    <w:rsid w:val="001D45A0"/>
    <w:rsid w:val="00206CD3"/>
    <w:rsid w:val="0022778E"/>
    <w:rsid w:val="00231805"/>
    <w:rsid w:val="00233155"/>
    <w:rsid w:val="00242530"/>
    <w:rsid w:val="00251BEC"/>
    <w:rsid w:val="00276213"/>
    <w:rsid w:val="0029622E"/>
    <w:rsid w:val="002963F2"/>
    <w:rsid w:val="002978AF"/>
    <w:rsid w:val="002A16A3"/>
    <w:rsid w:val="002A3BA1"/>
    <w:rsid w:val="002A4954"/>
    <w:rsid w:val="002A5552"/>
    <w:rsid w:val="002C24EC"/>
    <w:rsid w:val="002C3F37"/>
    <w:rsid w:val="002C56E2"/>
    <w:rsid w:val="0032200A"/>
    <w:rsid w:val="0032230E"/>
    <w:rsid w:val="00326913"/>
    <w:rsid w:val="00347A15"/>
    <w:rsid w:val="00366A29"/>
    <w:rsid w:val="0037161F"/>
    <w:rsid w:val="003A6292"/>
    <w:rsid w:val="003B555E"/>
    <w:rsid w:val="003B6F93"/>
    <w:rsid w:val="003C556E"/>
    <w:rsid w:val="003D4D3D"/>
    <w:rsid w:val="003F39CA"/>
    <w:rsid w:val="003F5301"/>
    <w:rsid w:val="00401788"/>
    <w:rsid w:val="0040345C"/>
    <w:rsid w:val="00405B1D"/>
    <w:rsid w:val="00405E12"/>
    <w:rsid w:val="0041124A"/>
    <w:rsid w:val="00420452"/>
    <w:rsid w:val="00426DA0"/>
    <w:rsid w:val="00442712"/>
    <w:rsid w:val="00443775"/>
    <w:rsid w:val="004948A4"/>
    <w:rsid w:val="004A4D60"/>
    <w:rsid w:val="004B0BFE"/>
    <w:rsid w:val="004B65ED"/>
    <w:rsid w:val="004B75E4"/>
    <w:rsid w:val="004D2FC8"/>
    <w:rsid w:val="004F68F4"/>
    <w:rsid w:val="0051045A"/>
    <w:rsid w:val="0051352D"/>
    <w:rsid w:val="00524428"/>
    <w:rsid w:val="00534E9A"/>
    <w:rsid w:val="0054414B"/>
    <w:rsid w:val="00557796"/>
    <w:rsid w:val="0058149F"/>
    <w:rsid w:val="00584BD8"/>
    <w:rsid w:val="005B627E"/>
    <w:rsid w:val="005C22A7"/>
    <w:rsid w:val="005E4974"/>
    <w:rsid w:val="005E5AAE"/>
    <w:rsid w:val="005E615E"/>
    <w:rsid w:val="005F2C1A"/>
    <w:rsid w:val="005F2F3E"/>
    <w:rsid w:val="005F7254"/>
    <w:rsid w:val="006003D4"/>
    <w:rsid w:val="00603CF2"/>
    <w:rsid w:val="006047AA"/>
    <w:rsid w:val="00614532"/>
    <w:rsid w:val="00620C3D"/>
    <w:rsid w:val="00640439"/>
    <w:rsid w:val="00650FC9"/>
    <w:rsid w:val="0065173C"/>
    <w:rsid w:val="00664ED5"/>
    <w:rsid w:val="00666E7C"/>
    <w:rsid w:val="00675DBB"/>
    <w:rsid w:val="00677F5A"/>
    <w:rsid w:val="00690D12"/>
    <w:rsid w:val="00693797"/>
    <w:rsid w:val="006967D4"/>
    <w:rsid w:val="006A3ACA"/>
    <w:rsid w:val="006C07BA"/>
    <w:rsid w:val="006D2EDE"/>
    <w:rsid w:val="006E11C6"/>
    <w:rsid w:val="006E41A4"/>
    <w:rsid w:val="006F2514"/>
    <w:rsid w:val="006F446F"/>
    <w:rsid w:val="0070128B"/>
    <w:rsid w:val="00707180"/>
    <w:rsid w:val="00762B2B"/>
    <w:rsid w:val="00776C32"/>
    <w:rsid w:val="00776F8A"/>
    <w:rsid w:val="0078335E"/>
    <w:rsid w:val="007877ED"/>
    <w:rsid w:val="007919F1"/>
    <w:rsid w:val="007A2C8F"/>
    <w:rsid w:val="007C5088"/>
    <w:rsid w:val="007E41FA"/>
    <w:rsid w:val="00806C78"/>
    <w:rsid w:val="008106B2"/>
    <w:rsid w:val="008117CC"/>
    <w:rsid w:val="00823FF3"/>
    <w:rsid w:val="00824E68"/>
    <w:rsid w:val="008254DA"/>
    <w:rsid w:val="0082713E"/>
    <w:rsid w:val="008626E1"/>
    <w:rsid w:val="00863174"/>
    <w:rsid w:val="0086326F"/>
    <w:rsid w:val="008C2E25"/>
    <w:rsid w:val="008C64E4"/>
    <w:rsid w:val="008D2E8D"/>
    <w:rsid w:val="008E16CB"/>
    <w:rsid w:val="009001F4"/>
    <w:rsid w:val="00904E58"/>
    <w:rsid w:val="00996EEC"/>
    <w:rsid w:val="009D7322"/>
    <w:rsid w:val="00A22C5F"/>
    <w:rsid w:val="00A44E14"/>
    <w:rsid w:val="00A45444"/>
    <w:rsid w:val="00A474DD"/>
    <w:rsid w:val="00A61E75"/>
    <w:rsid w:val="00A705D8"/>
    <w:rsid w:val="00A947AF"/>
    <w:rsid w:val="00AE08E3"/>
    <w:rsid w:val="00AF67C0"/>
    <w:rsid w:val="00B04094"/>
    <w:rsid w:val="00B062AF"/>
    <w:rsid w:val="00B118E9"/>
    <w:rsid w:val="00B40D8E"/>
    <w:rsid w:val="00B564E5"/>
    <w:rsid w:val="00B8308D"/>
    <w:rsid w:val="00B84849"/>
    <w:rsid w:val="00BA00C5"/>
    <w:rsid w:val="00BA531D"/>
    <w:rsid w:val="00BA7F88"/>
    <w:rsid w:val="00BB4032"/>
    <w:rsid w:val="00BB7AE2"/>
    <w:rsid w:val="00BD087E"/>
    <w:rsid w:val="00BE7298"/>
    <w:rsid w:val="00C02B7A"/>
    <w:rsid w:val="00C05A4F"/>
    <w:rsid w:val="00C20511"/>
    <w:rsid w:val="00C2064F"/>
    <w:rsid w:val="00C25F4B"/>
    <w:rsid w:val="00C31515"/>
    <w:rsid w:val="00C379FF"/>
    <w:rsid w:val="00C458B0"/>
    <w:rsid w:val="00C502E2"/>
    <w:rsid w:val="00C514F8"/>
    <w:rsid w:val="00C7174A"/>
    <w:rsid w:val="00C74D96"/>
    <w:rsid w:val="00C75E65"/>
    <w:rsid w:val="00CA183B"/>
    <w:rsid w:val="00CA1E91"/>
    <w:rsid w:val="00CB26FA"/>
    <w:rsid w:val="00CC1A0A"/>
    <w:rsid w:val="00CC211B"/>
    <w:rsid w:val="00CC4978"/>
    <w:rsid w:val="00CE60B3"/>
    <w:rsid w:val="00CF1785"/>
    <w:rsid w:val="00D1019A"/>
    <w:rsid w:val="00D34055"/>
    <w:rsid w:val="00D37687"/>
    <w:rsid w:val="00D47D80"/>
    <w:rsid w:val="00D50CC7"/>
    <w:rsid w:val="00D679FC"/>
    <w:rsid w:val="00D73C9D"/>
    <w:rsid w:val="00DB69AA"/>
    <w:rsid w:val="00DC03DD"/>
    <w:rsid w:val="00DC7CA8"/>
    <w:rsid w:val="00E01206"/>
    <w:rsid w:val="00E20DAF"/>
    <w:rsid w:val="00E36F56"/>
    <w:rsid w:val="00E46A2F"/>
    <w:rsid w:val="00E5056E"/>
    <w:rsid w:val="00E53D9B"/>
    <w:rsid w:val="00E557B2"/>
    <w:rsid w:val="00E70070"/>
    <w:rsid w:val="00E70F7F"/>
    <w:rsid w:val="00EA53BE"/>
    <w:rsid w:val="00EB4034"/>
    <w:rsid w:val="00EC6F80"/>
    <w:rsid w:val="00ED42E7"/>
    <w:rsid w:val="00EE2C63"/>
    <w:rsid w:val="00F30DAA"/>
    <w:rsid w:val="00F4184B"/>
    <w:rsid w:val="00F4469B"/>
    <w:rsid w:val="00F87578"/>
    <w:rsid w:val="00FA6398"/>
    <w:rsid w:val="00FC139B"/>
    <w:rsid w:val="00FC1E5A"/>
    <w:rsid w:val="00FC33E3"/>
    <w:rsid w:val="00FE0A69"/>
    <w:rsid w:val="00FF1355"/>
    <w:rsid w:val="00FF5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7071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775"/>
  </w:style>
  <w:style w:type="paragraph" w:styleId="1">
    <w:name w:val="heading 1"/>
    <w:basedOn w:val="a"/>
    <w:next w:val="a"/>
    <w:link w:val="10"/>
    <w:uiPriority w:val="9"/>
    <w:qFormat/>
    <w:rsid w:val="00C05A4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53F9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0653F9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666E7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269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6913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022F24"/>
    <w:rPr>
      <w:b/>
      <w:bCs/>
    </w:rPr>
  </w:style>
  <w:style w:type="paragraph" w:customStyle="1" w:styleId="Default">
    <w:name w:val="Default"/>
    <w:rsid w:val="00E36F5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584BD8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84BD8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84BD8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84BD8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84BD8"/>
    <w:rPr>
      <w:b/>
      <w:bCs/>
      <w:sz w:val="20"/>
      <w:szCs w:val="20"/>
    </w:rPr>
  </w:style>
  <w:style w:type="table" w:customStyle="1" w:styleId="-11">
    <w:name w:val="Светлая заливка - Акцент 11"/>
    <w:basedOn w:val="a1"/>
    <w:uiPriority w:val="60"/>
    <w:rsid w:val="008C2E25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c">
    <w:name w:val="footnote text"/>
    <w:basedOn w:val="a"/>
    <w:link w:val="ad"/>
    <w:uiPriority w:val="99"/>
    <w:unhideWhenUsed/>
    <w:rsid w:val="00DC7CA8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DC7CA8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DC7CA8"/>
    <w:rPr>
      <w:vertAlign w:val="superscript"/>
    </w:rPr>
  </w:style>
  <w:style w:type="table" w:customStyle="1" w:styleId="-110">
    <w:name w:val="Светлый список - Акцент 11"/>
    <w:basedOn w:val="a1"/>
    <w:uiPriority w:val="61"/>
    <w:rsid w:val="00DC7CA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styleId="af">
    <w:name w:val="Document Map"/>
    <w:basedOn w:val="a"/>
    <w:link w:val="af0"/>
    <w:uiPriority w:val="99"/>
    <w:semiHidden/>
    <w:unhideWhenUsed/>
    <w:rsid w:val="00D67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D679F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C05A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Нормальный (таблица)"/>
    <w:basedOn w:val="a"/>
    <w:next w:val="a"/>
    <w:uiPriority w:val="99"/>
    <w:rsid w:val="00CA183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2">
    <w:name w:val="МРСК_таблица_текст"/>
    <w:basedOn w:val="a"/>
    <w:rsid w:val="0040345C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page number"/>
    <w:basedOn w:val="a0"/>
    <w:rsid w:val="00E70070"/>
  </w:style>
  <w:style w:type="character" w:styleId="af4">
    <w:name w:val="Hyperlink"/>
    <w:basedOn w:val="a0"/>
    <w:uiPriority w:val="99"/>
    <w:unhideWhenUsed/>
    <w:rsid w:val="007071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21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604278">
          <w:marLeft w:val="300"/>
          <w:marRight w:val="30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37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951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22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83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89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cretary@omskagregat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0E111A5B5095EE125EE200E513B9061071F5540C5EC9F281248AB5EA8A5A20B361012ADB18yCw4N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0E111A5B5095EE125EE200E513B9061071F5540C5EC9F281248AB5EA8A5A20B361012ADB18yCw4N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0E111A5B5095EE125EE200E513B9061071F5540C5EC9F281248AB5EA8A5A20B361012ADB18yCw4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9B367-38C4-4B96-8E2E-F39F5D5AF6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9</Pages>
  <Words>2118</Words>
  <Characters>12076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МРСК Сибири</Company>
  <LinksUpToDate>false</LinksUpToDate>
  <CharactersWithSpaces>14166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Куличкова Светлана Викторовна</dc:creator>
  <cp:lastModifiedBy>Микитась Дмитрий Сергеевич</cp:lastModifiedBy>
  <cp:revision>7</cp:revision>
  <cp:lastPrinted>2014-08-01T10:40:00Z</cp:lastPrinted>
  <dcterms:created xsi:type="dcterms:W3CDTF">2015-05-26T07:42:00Z</dcterms:created>
  <dcterms:modified xsi:type="dcterms:W3CDTF">2017-12-07T04:40:00Z</dcterms:modified>
</cp:coreProperties>
</file>